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8" w:lineRule="exact"/>
        <w:jc w:val="both"/>
        <w:textAlignment w:val="auto"/>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keepNext w:val="0"/>
        <w:keepLines w:val="0"/>
        <w:pageBreakBefore w:val="0"/>
        <w:widowControl w:val="0"/>
        <w:kinsoku/>
        <w:wordWrap/>
        <w:overflowPunct/>
        <w:topLinePunct w:val="0"/>
        <w:bidi w:val="0"/>
        <w:snapToGrid/>
        <w:spacing w:line="578" w:lineRule="exact"/>
        <w:jc w:val="both"/>
        <w:textAlignment w:val="auto"/>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44"/>
          <w:szCs w:val="44"/>
          <w:lang w:eastAsia="zh-CN"/>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班戈县民政局</w:t>
      </w:r>
      <w:r>
        <w:rPr>
          <w:rFonts w:hint="eastAsia" w:ascii="方正小标宋简体" w:hAnsi="仿宋" w:eastAsia="方正小标宋简体"/>
          <w:sz w:val="44"/>
          <w:szCs w:val="44"/>
        </w:rPr>
        <w:t>（部门/单位）</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44"/>
          <w:szCs w:val="44"/>
        </w:rPr>
      </w:pPr>
      <w:bookmarkStart w:id="0" w:name="_GoBack"/>
      <w:bookmarkEnd w:id="0"/>
      <w:r>
        <w:rPr>
          <w:rFonts w:hint="eastAsia" w:ascii="方正小标宋简体" w:hAnsi="仿宋" w:eastAsia="方正小标宋简体"/>
          <w:sz w:val="44"/>
          <w:szCs w:val="44"/>
        </w:rPr>
        <w:t>2024年度部门预算</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2</w:t>
      </w:r>
      <w:r>
        <w:rPr>
          <w:rFonts w:hint="eastAsia" w:ascii="仿宋" w:hAnsi="仿宋" w:eastAsia="仿宋"/>
          <w:sz w:val="32"/>
          <w:szCs w:val="32"/>
        </w:rPr>
        <w:t xml:space="preserve">  日</w:t>
      </w:r>
    </w:p>
    <w:p>
      <w:pPr>
        <w:keepNext w:val="0"/>
        <w:keepLines w:val="0"/>
        <w:pageBreakBefore w:val="0"/>
        <w:widowControl w:val="0"/>
        <w:kinsoku/>
        <w:wordWrap/>
        <w:overflowPunct/>
        <w:topLinePunct w:val="0"/>
        <w:bidi w:val="0"/>
        <w:snapToGrid/>
        <w:spacing w:line="578" w:lineRule="exact"/>
        <w:ind w:firstLine="880" w:firstLineChars="200"/>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ind w:firstLine="880" w:firstLineChars="200"/>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ind w:firstLine="880" w:firstLineChars="200"/>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ind w:firstLine="880" w:firstLineChars="200"/>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ind w:firstLine="880" w:firstLineChars="200"/>
        <w:jc w:val="both"/>
        <w:textAlignment w:val="auto"/>
        <w:rPr>
          <w:rFonts w:hint="eastAsia" w:ascii="方正小标宋简体" w:hAnsi="仿宋" w:eastAsia="方正小标宋简体"/>
          <w:sz w:val="44"/>
          <w:szCs w:val="44"/>
        </w:rPr>
      </w:pPr>
    </w:p>
    <w:p>
      <w:pPr>
        <w:keepNext w:val="0"/>
        <w:keepLines w:val="0"/>
        <w:pageBreakBefore w:val="0"/>
        <w:widowControl w:val="0"/>
        <w:tabs>
          <w:tab w:val="left" w:pos="791"/>
        </w:tabs>
        <w:kinsoku/>
        <w:wordWrap/>
        <w:overflowPunct/>
        <w:topLinePunct w:val="0"/>
        <w:bidi w:val="0"/>
        <w:snapToGrid/>
        <w:spacing w:line="578"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widowControl w:val="0"/>
        <w:kinsoku/>
        <w:wordWrap/>
        <w:overflowPunct/>
        <w:topLinePunct w:val="0"/>
        <w:bidi w:val="0"/>
        <w:snapToGrid/>
        <w:spacing w:line="578" w:lineRule="exact"/>
        <w:jc w:val="left"/>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第一部分 </w:t>
      </w:r>
      <w:r>
        <w:rPr>
          <w:rFonts w:hint="eastAsia" w:ascii="方正仿宋简体" w:hAnsi="方正仿宋简体" w:eastAsia="方正仿宋简体" w:cs="方正仿宋简体"/>
          <w:sz w:val="32"/>
          <w:szCs w:val="32"/>
          <w:lang w:eastAsia="zh-CN"/>
        </w:rPr>
        <w:t>民政局</w:t>
      </w:r>
      <w:r>
        <w:rPr>
          <w:rFonts w:hint="eastAsia" w:ascii="方正仿宋简体" w:hAnsi="方正仿宋简体" w:eastAsia="方正仿宋简体" w:cs="方正仿宋简体"/>
          <w:sz w:val="32"/>
          <w:szCs w:val="32"/>
        </w:rPr>
        <w:t>（部门/单位）概况</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一、主要职能</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二、部门（单位）机构设置情况</w:t>
      </w:r>
    </w:p>
    <w:p>
      <w:pPr>
        <w:keepNext w:val="0"/>
        <w:keepLines w:val="0"/>
        <w:pageBreakBefore w:val="0"/>
        <w:widowControl w:val="0"/>
        <w:kinsoku/>
        <w:wordWrap/>
        <w:overflowPunct/>
        <w:topLinePunct w:val="0"/>
        <w:bidi w:val="0"/>
        <w:snapToGrid/>
        <w:spacing w:line="578"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第二部分 </w:t>
      </w:r>
      <w:r>
        <w:rPr>
          <w:rFonts w:hint="eastAsia" w:ascii="方正仿宋简体" w:hAnsi="方正仿宋简体" w:eastAsia="方正仿宋简体" w:cs="方正仿宋简体"/>
          <w:sz w:val="32"/>
          <w:szCs w:val="32"/>
          <w:lang w:eastAsia="zh-CN"/>
        </w:rPr>
        <w:t>民政局</w:t>
      </w:r>
      <w:r>
        <w:rPr>
          <w:rFonts w:hint="eastAsia" w:ascii="方正仿宋简体" w:hAnsi="方正仿宋简体" w:eastAsia="方正仿宋简体" w:cs="方正仿宋简体"/>
          <w:sz w:val="32"/>
          <w:szCs w:val="32"/>
        </w:rPr>
        <w:t>（部门/单位）部门（单位）预算明细表</w:t>
      </w:r>
    </w:p>
    <w:p>
      <w:pPr>
        <w:keepNext w:val="0"/>
        <w:keepLines w:val="0"/>
        <w:pageBreakBefore w:val="0"/>
        <w:widowControl w:val="0"/>
        <w:kinsoku/>
        <w:wordWrap/>
        <w:overflowPunct/>
        <w:topLinePunct w:val="0"/>
        <w:bidi w:val="0"/>
        <w:snapToGrid/>
        <w:spacing w:line="578"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第三部分  </w:t>
      </w:r>
      <w:r>
        <w:rPr>
          <w:rFonts w:hint="eastAsia" w:ascii="方正仿宋简体" w:hAnsi="方正仿宋简体" w:eastAsia="方正仿宋简体" w:cs="方正仿宋简体"/>
          <w:sz w:val="32"/>
          <w:szCs w:val="32"/>
          <w:lang w:eastAsia="zh-CN"/>
        </w:rPr>
        <w:t>民政局</w:t>
      </w:r>
      <w:r>
        <w:rPr>
          <w:rFonts w:hint="eastAsia" w:ascii="方正仿宋简体" w:hAnsi="方正仿宋简体" w:eastAsia="方正仿宋简体" w:cs="方正仿宋简体"/>
          <w:sz w:val="32"/>
          <w:szCs w:val="32"/>
        </w:rPr>
        <w:t>（部门/单位）部门（单位）预算数据分析</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一、部门/单位收支总体情况</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二、部门/单位收入总体情况</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三、部门/单位支出总体情况</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四、财政拨款收支总体情况</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五、一般公共预算支出总体情况（按功能分类科目）</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六、一般公共预算基本支出总体情况（按经济分类款级科目）</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七、一般公共预算“三公”经费支出总体情况</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八、政府性基金预算支出总体情况</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九、政府性基金“三公”经费支出总体情况</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十、其他重要事项情况说明</w:t>
      </w:r>
    </w:p>
    <w:p>
      <w:pPr>
        <w:keepNext w:val="0"/>
        <w:keepLines w:val="0"/>
        <w:pageBreakBefore w:val="0"/>
        <w:widowControl w:val="0"/>
        <w:kinsoku/>
        <w:wordWrap/>
        <w:overflowPunct/>
        <w:topLinePunct w:val="0"/>
        <w:bidi w:val="0"/>
        <w:snapToGrid/>
        <w:spacing w:line="578"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第四部分  名词解释</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第一部分</w:t>
      </w:r>
    </w:p>
    <w:p>
      <w:pPr>
        <w:keepNext w:val="0"/>
        <w:keepLines w:val="0"/>
        <w:pageBreakBefore w:val="0"/>
        <w:widowControl w:val="0"/>
        <w:kinsoku/>
        <w:wordWrap/>
        <w:overflowPunct/>
        <w:topLinePunct w:val="0"/>
        <w:bidi w:val="0"/>
        <w:snapToGrid/>
        <w:spacing w:line="578" w:lineRule="exact"/>
        <w:jc w:val="center"/>
        <w:textAlignment w:val="auto"/>
        <w:rPr>
          <w:rFonts w:hint="eastAsia" w:ascii="方正黑体简体" w:hAnsi="方正黑体简体" w:eastAsia="方正黑体简体" w:cs="方正黑体简体"/>
          <w:sz w:val="32"/>
          <w:szCs w:val="32"/>
          <w:lang w:eastAsia="zh-CN"/>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民政局</w:t>
      </w:r>
      <w:r>
        <w:rPr>
          <w:rFonts w:hint="eastAsia" w:ascii="方正黑体简体" w:hAnsi="方正黑体简体" w:eastAsia="方正黑体简体" w:cs="方正黑体简体"/>
          <w:sz w:val="32"/>
          <w:szCs w:val="32"/>
        </w:rPr>
        <w:t>（部门/单位）概况</w:t>
      </w:r>
    </w:p>
    <w:p>
      <w:pPr>
        <w:keepNext w:val="0"/>
        <w:keepLines w:val="0"/>
        <w:pageBreakBefore w:val="0"/>
        <w:widowControl w:val="0"/>
        <w:kinsoku/>
        <w:wordWrap/>
        <w:overflowPunct/>
        <w:topLinePunct w:val="0"/>
        <w:bidi w:val="0"/>
        <w:snapToGrid/>
        <w:spacing w:line="578" w:lineRule="exact"/>
        <w:jc w:val="center"/>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方正黑体简体" w:hAnsi="方正黑体简体" w:eastAsia="方正黑体简体" w:cs="方正黑体简体"/>
          <w:sz w:val="32"/>
          <w:szCs w:val="32"/>
        </w:rPr>
        <w:t>一、主要职能</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组织部门印发的“三定”方案文件，规定的部门（单位）主要职责。</w:t>
      </w:r>
      <w:r>
        <w:rPr>
          <w:rFonts w:hint="eastAsia" w:ascii="方正仿宋简体" w:hAnsi="方正仿宋简体" w:eastAsia="方正仿宋简体" w:cs="方正仿宋简体"/>
          <w:sz w:val="32"/>
          <w:szCs w:val="32"/>
          <w:lang w:eastAsia="zh-CN"/>
        </w:rPr>
        <w:t>贯彻执行国家关于民政工作法律法规，参与起草民政事业发展的地方性法规和政府规章草案，拟订全县民政事业发展规划和政策并组织实施，拟订社会团体、基金会、社会组织登记和监督管理办法，负责依法对社会团体、基金会、社会服务机构等社会组织登记管理和执法监督，拟订全县社会救助政策和标准，统筹城乡社会救助体系建设，负责城乡居民最低生活保障、特困人员救助供养、临时救助、生活无着流浪乞讨人员救助工作。指导申请社会救助居民家庭经济状况信息核对工作，负责婚姻登记管理工作、负责殡葬管理工作、指导全县残疾老人和残疾福利制度和康复辅助器具产业发展。拟订全县儿童福利、孤弃儿童保障、儿童收养、儿童救助保障政策和管理工作。</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二、部门（单位）机构设置情况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部门（单位）内设</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u w:val="single"/>
          <w:lang w:val="en-US" w:eastAsia="zh-CN"/>
        </w:rPr>
        <w:t>1</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个机构、</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u w:val="single"/>
          <w:lang w:val="en-US" w:eastAsia="zh-CN"/>
        </w:rPr>
        <w:t>0</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个处（详细到</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个二级单位、</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个三级预算单位。</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纳入本部门（单位）预算编制范围的二级预算单位包括：</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rPr>
        <w:t>第二部分</w:t>
      </w: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ind w:firstLine="640" w:firstLineChars="200"/>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民政局</w:t>
      </w:r>
      <w:r>
        <w:rPr>
          <w:rFonts w:hint="eastAsia" w:ascii="方正小标宋简体" w:hAnsi="仿宋" w:eastAsia="方正小标宋简体"/>
          <w:sz w:val="32"/>
          <w:szCs w:val="32"/>
        </w:rPr>
        <w:t>（部门/单位）2024年度预算明细表</w:t>
      </w:r>
    </w:p>
    <w:p>
      <w:pPr>
        <w:keepNext w:val="0"/>
        <w:keepLines w:val="0"/>
        <w:pageBreakBefore w:val="0"/>
        <w:widowControl w:val="0"/>
        <w:kinsoku/>
        <w:wordWrap/>
        <w:overflowPunct/>
        <w:topLinePunct w:val="0"/>
        <w:bidi w:val="0"/>
        <w:snapToGrid/>
        <w:spacing w:line="578" w:lineRule="exact"/>
        <w:ind w:firstLine="640" w:firstLineChars="200"/>
        <w:jc w:val="center"/>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rPr>
        <w:t>（表格详见附件）</w:t>
      </w:r>
    </w:p>
    <w:p>
      <w:pPr>
        <w:keepNext w:val="0"/>
        <w:keepLines w:val="0"/>
        <w:pageBreakBefore w:val="0"/>
        <w:widowControl w:val="0"/>
        <w:kinsoku/>
        <w:wordWrap/>
        <w:overflowPunct/>
        <w:topLinePunct w:val="0"/>
        <w:bidi w:val="0"/>
        <w:snapToGrid/>
        <w:spacing w:line="578" w:lineRule="exact"/>
        <w:ind w:firstLine="640" w:firstLineChars="200"/>
        <w:jc w:val="center"/>
        <w:textAlignment w:val="auto"/>
        <w:rPr>
          <w:rFonts w:hint="eastAsia" w:ascii="方正小标宋简体" w:hAnsi="仿宋" w:eastAsia="方正小标宋简体"/>
          <w:sz w:val="32"/>
          <w:szCs w:val="32"/>
        </w:rPr>
      </w:pPr>
    </w:p>
    <w:p>
      <w:pPr>
        <w:keepNext w:val="0"/>
        <w:keepLines w:val="0"/>
        <w:pageBreakBefore w:val="0"/>
        <w:widowControl w:val="0"/>
        <w:numPr>
          <w:ilvl w:val="0"/>
          <w:numId w:val="1"/>
        </w:numPr>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bidi w:val="0"/>
        <w:snapToGrid/>
        <w:spacing w:line="578" w:lineRule="exact"/>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rPr>
        <w:t>第三部分</w:t>
      </w: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both"/>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lang w:eastAsia="zh-CN"/>
        </w:rPr>
        <w:t>民政局</w:t>
      </w:r>
      <w:r>
        <w:rPr>
          <w:rFonts w:hint="eastAsia" w:ascii="方正小标宋简体" w:hAnsi="仿宋" w:eastAsia="方正小标宋简体"/>
          <w:sz w:val="32"/>
          <w:szCs w:val="32"/>
        </w:rPr>
        <w:t>（部门/单位）2024年度部门（单位）预算数据分析</w:t>
      </w:r>
    </w:p>
    <w:p>
      <w:pPr>
        <w:keepNext w:val="0"/>
        <w:keepLines w:val="0"/>
        <w:pageBreakBefore w:val="0"/>
        <w:widowControl w:val="0"/>
        <w:kinsoku/>
        <w:wordWrap/>
        <w:overflowPunct/>
        <w:topLinePunct w:val="0"/>
        <w:bidi w:val="0"/>
        <w:snapToGrid/>
        <w:spacing w:line="578" w:lineRule="exact"/>
        <w:jc w:val="both"/>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一、部门（单位）收支总体情况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lang w:val="en-US" w:eastAsia="zh-CN"/>
        </w:rPr>
        <w:t>2147.59</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2069.39万元</w:t>
      </w:r>
      <w:r>
        <w:rPr>
          <w:rFonts w:hint="eastAsia" w:ascii="仿宋" w:hAnsi="仿宋" w:eastAsia="仿宋"/>
          <w:sz w:val="32"/>
          <w:szCs w:val="32"/>
        </w:rPr>
        <w:t>、政府性</w:t>
      </w:r>
      <w:r>
        <w:rPr>
          <w:rFonts w:ascii="仿宋" w:hAnsi="仿宋" w:eastAsia="仿宋"/>
          <w:sz w:val="32"/>
          <w:szCs w:val="32"/>
        </w:rPr>
        <w:t>基金拨款收入</w:t>
      </w:r>
      <w:r>
        <w:rPr>
          <w:rFonts w:hint="eastAsia" w:ascii="仿宋" w:hAnsi="仿宋" w:eastAsia="仿宋"/>
          <w:sz w:val="32"/>
          <w:szCs w:val="32"/>
          <w:lang w:val="en-US" w:eastAsia="zh-CN"/>
        </w:rPr>
        <w:t>4.78万元</w:t>
      </w:r>
      <w:r>
        <w:rPr>
          <w:rFonts w:ascii="仿宋" w:hAnsi="仿宋" w:eastAsia="仿宋"/>
          <w:sz w:val="32"/>
          <w:szCs w:val="32"/>
        </w:rPr>
        <w:t>、</w:t>
      </w:r>
      <w:r>
        <w:rPr>
          <w:rFonts w:hint="eastAsia" w:ascii="仿宋" w:hAnsi="仿宋" w:eastAsia="仿宋"/>
          <w:sz w:val="32"/>
          <w:szCs w:val="32"/>
        </w:rPr>
        <w:t>上年结转</w:t>
      </w:r>
      <w:r>
        <w:rPr>
          <w:rFonts w:hint="eastAsia" w:ascii="仿宋" w:hAnsi="仿宋" w:eastAsia="仿宋"/>
          <w:sz w:val="32"/>
          <w:szCs w:val="32"/>
          <w:lang w:val="en-US" w:eastAsia="zh-CN"/>
        </w:rPr>
        <w:t>73.43万元</w:t>
      </w:r>
      <w:r>
        <w:rPr>
          <w:rFonts w:hint="eastAsia" w:ascii="仿宋" w:hAnsi="仿宋" w:eastAsia="仿宋"/>
          <w:sz w:val="32"/>
          <w:szCs w:val="32"/>
        </w:rPr>
        <w:t>；支出</w:t>
      </w:r>
      <w:r>
        <w:rPr>
          <w:rFonts w:hint="eastAsia" w:ascii="仿宋" w:hAnsi="仿宋" w:eastAsia="仿宋"/>
          <w:sz w:val="32"/>
          <w:szCs w:val="32"/>
          <w:lang w:val="en-US" w:eastAsia="zh-CN"/>
        </w:rPr>
        <w:t>2147.59万元，其中：</w:t>
      </w:r>
      <w:r>
        <w:rPr>
          <w:rFonts w:hint="eastAsia" w:ascii="仿宋" w:hAnsi="仿宋" w:eastAsia="仿宋"/>
          <w:sz w:val="32"/>
          <w:szCs w:val="32"/>
          <w:u w:val="none"/>
        </w:rPr>
        <w:t>社会保障和就业支出</w:t>
      </w:r>
      <w:r>
        <w:rPr>
          <w:rFonts w:hint="eastAsia" w:ascii="仿宋" w:hAnsi="仿宋" w:eastAsia="仿宋"/>
          <w:sz w:val="32"/>
          <w:szCs w:val="32"/>
          <w:u w:val="none"/>
          <w:lang w:val="en-US" w:eastAsia="zh-CN"/>
        </w:rPr>
        <w:t>2096.65</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卫生健康支出</w:t>
      </w:r>
      <w:r>
        <w:rPr>
          <w:rFonts w:hint="eastAsia" w:ascii="仿宋" w:hAnsi="仿宋" w:eastAsia="仿宋"/>
          <w:sz w:val="32"/>
          <w:szCs w:val="32"/>
          <w:u w:val="none"/>
          <w:lang w:val="en-US" w:eastAsia="zh-CN"/>
        </w:rPr>
        <w:t>20.19</w:t>
      </w:r>
      <w:r>
        <w:rPr>
          <w:rFonts w:hint="eastAsia" w:ascii="仿宋" w:hAnsi="仿宋" w:eastAsia="仿宋"/>
          <w:sz w:val="32"/>
          <w:szCs w:val="32"/>
          <w:u w:val="none"/>
        </w:rPr>
        <w:t>万元，住房保障支出</w:t>
      </w:r>
      <w:r>
        <w:rPr>
          <w:rFonts w:hint="eastAsia" w:ascii="仿宋" w:hAnsi="仿宋" w:eastAsia="仿宋"/>
          <w:sz w:val="32"/>
          <w:szCs w:val="32"/>
          <w:u w:val="none"/>
          <w:lang w:val="en-US" w:eastAsia="zh-CN"/>
        </w:rPr>
        <w:t>23.35</w:t>
      </w:r>
      <w:r>
        <w:rPr>
          <w:rFonts w:hint="eastAsia" w:ascii="仿宋" w:hAnsi="仿宋" w:eastAsia="仿宋"/>
          <w:sz w:val="32"/>
          <w:szCs w:val="32"/>
          <w:u w:val="none"/>
        </w:rPr>
        <w:t>万元，其他支出</w:t>
      </w:r>
      <w:r>
        <w:rPr>
          <w:rFonts w:hint="eastAsia" w:ascii="仿宋" w:hAnsi="仿宋" w:eastAsia="仿宋"/>
          <w:sz w:val="32"/>
          <w:szCs w:val="32"/>
          <w:u w:val="none"/>
          <w:lang w:val="en-US" w:eastAsia="zh-CN"/>
        </w:rPr>
        <w:t>6.41</w:t>
      </w:r>
      <w:r>
        <w:rPr>
          <w:rFonts w:hint="eastAsia" w:ascii="仿宋" w:hAnsi="仿宋" w:eastAsia="仿宋"/>
          <w:sz w:val="32"/>
          <w:szCs w:val="32"/>
          <w:u w:val="none"/>
        </w:rPr>
        <w:t>万元</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二、部门（单位）收入总体情况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u w:val="none"/>
          <w:lang w:eastAsia="zh-CN"/>
        </w:rPr>
      </w:pPr>
      <w:r>
        <w:rPr>
          <w:rFonts w:hint="eastAsia" w:ascii="仿宋" w:hAnsi="仿宋" w:eastAsia="仿宋"/>
          <w:sz w:val="32"/>
          <w:szCs w:val="32"/>
          <w:u w:val="none"/>
        </w:rPr>
        <w:t xml:space="preserve">收入预算 </w:t>
      </w:r>
      <w:r>
        <w:rPr>
          <w:rFonts w:hint="eastAsia" w:ascii="仿宋" w:hAnsi="仿宋" w:eastAsia="仿宋"/>
          <w:sz w:val="32"/>
          <w:szCs w:val="32"/>
          <w:u w:val="none"/>
          <w:lang w:val="en-US" w:eastAsia="zh-CN"/>
        </w:rPr>
        <w:t>2074.61</w:t>
      </w:r>
      <w:r>
        <w:rPr>
          <w:rFonts w:hint="eastAsia" w:ascii="仿宋" w:hAnsi="仿宋" w:eastAsia="仿宋"/>
          <w:sz w:val="32"/>
          <w:szCs w:val="32"/>
          <w:u w:val="none"/>
        </w:rPr>
        <w:t>万元，</w:t>
      </w:r>
      <w:r>
        <w:rPr>
          <w:rFonts w:hint="eastAsia" w:ascii="仿宋" w:hAnsi="仿宋" w:eastAsia="仿宋"/>
          <w:sz w:val="32"/>
          <w:szCs w:val="32"/>
          <w:u w:val="none"/>
          <w:lang w:eastAsia="zh-CN"/>
        </w:rPr>
        <w:t>其中：</w:t>
      </w:r>
      <w:r>
        <w:rPr>
          <w:rFonts w:hint="eastAsia" w:ascii="仿宋" w:hAnsi="仿宋" w:eastAsia="仿宋"/>
          <w:sz w:val="32"/>
          <w:szCs w:val="32"/>
          <w:u w:val="none"/>
        </w:rPr>
        <w:t>一般公共预算收入安排</w:t>
      </w:r>
      <w:r>
        <w:rPr>
          <w:rFonts w:hint="eastAsia" w:ascii="仿宋" w:hAnsi="仿宋" w:eastAsia="仿宋"/>
          <w:sz w:val="32"/>
          <w:szCs w:val="32"/>
          <w:u w:val="none"/>
          <w:lang w:val="en-US" w:eastAsia="zh-CN"/>
        </w:rPr>
        <w:t>2069.39</w:t>
      </w:r>
      <w:r>
        <w:rPr>
          <w:rFonts w:hint="eastAsia" w:ascii="仿宋" w:hAnsi="仿宋" w:eastAsia="仿宋"/>
          <w:sz w:val="32"/>
          <w:szCs w:val="32"/>
          <w:u w:val="none"/>
        </w:rPr>
        <w:t>万元</w:t>
      </w:r>
      <w:r>
        <w:rPr>
          <w:rFonts w:hint="eastAsia" w:ascii="仿宋" w:hAnsi="仿宋" w:eastAsia="仿宋"/>
          <w:sz w:val="32"/>
          <w:szCs w:val="32"/>
          <w:u w:val="none"/>
          <w:lang w:eastAsia="zh-CN"/>
        </w:rPr>
        <w:t>，占</w:t>
      </w:r>
      <w:r>
        <w:rPr>
          <w:rFonts w:hint="eastAsia" w:ascii="仿宋" w:hAnsi="仿宋" w:eastAsia="仿宋"/>
          <w:sz w:val="32"/>
          <w:szCs w:val="32"/>
          <w:u w:val="none"/>
          <w:lang w:val="en-US" w:eastAsia="zh-CN"/>
        </w:rPr>
        <w:t>99.75</w:t>
      </w:r>
      <w:r>
        <w:rPr>
          <w:rFonts w:hint="default" w:ascii="仿宋" w:hAnsi="仿宋" w:eastAsia="仿宋"/>
          <w:sz w:val="32"/>
          <w:szCs w:val="32"/>
          <w:u w:val="none"/>
          <w:lang w:val="en-US" w:eastAsia="zh-CN"/>
        </w:rPr>
        <w:t>%</w:t>
      </w:r>
      <w:r>
        <w:rPr>
          <w:rFonts w:hint="eastAsia" w:ascii="仿宋" w:hAnsi="仿宋" w:eastAsia="仿宋"/>
          <w:sz w:val="32"/>
          <w:szCs w:val="32"/>
          <w:u w:val="none"/>
        </w:rPr>
        <w:t>，政府性基金安</w:t>
      </w:r>
      <w:r>
        <w:rPr>
          <w:rFonts w:hint="eastAsia" w:ascii="仿宋" w:hAnsi="仿宋" w:eastAsia="仿宋"/>
          <w:sz w:val="32"/>
          <w:szCs w:val="32"/>
          <w:u w:val="none"/>
          <w:lang w:val="en-US" w:eastAsia="zh-CN"/>
        </w:rPr>
        <w:t>4.78</w:t>
      </w:r>
      <w:r>
        <w:rPr>
          <w:rFonts w:hint="eastAsia" w:ascii="仿宋" w:hAnsi="仿宋" w:eastAsia="仿宋"/>
          <w:sz w:val="32"/>
          <w:szCs w:val="32"/>
          <w:u w:val="none"/>
        </w:rPr>
        <w:t>万元</w:t>
      </w:r>
      <w:r>
        <w:rPr>
          <w:rFonts w:hint="eastAsia" w:ascii="仿宋" w:hAnsi="仿宋" w:eastAsia="仿宋"/>
          <w:sz w:val="32"/>
          <w:szCs w:val="32"/>
          <w:u w:val="none"/>
          <w:lang w:eastAsia="zh-CN"/>
        </w:rPr>
        <w:t>，占</w:t>
      </w:r>
      <w:r>
        <w:rPr>
          <w:rFonts w:hint="default" w:ascii="仿宋" w:hAnsi="仿宋" w:eastAsia="仿宋"/>
          <w:sz w:val="32"/>
          <w:szCs w:val="32"/>
          <w:u w:val="none"/>
          <w:lang w:val="en-US" w:eastAsia="zh-CN"/>
        </w:rPr>
        <w:t>0.</w:t>
      </w:r>
      <w:r>
        <w:rPr>
          <w:rFonts w:hint="eastAsia" w:ascii="仿宋" w:hAnsi="仿宋" w:eastAsia="仿宋"/>
          <w:sz w:val="32"/>
          <w:szCs w:val="32"/>
          <w:u w:val="none"/>
          <w:lang w:val="en-US" w:eastAsia="zh-CN"/>
        </w:rPr>
        <w:t>23</w:t>
      </w:r>
      <w:r>
        <w:rPr>
          <w:rFonts w:hint="default" w:ascii="仿宋" w:hAnsi="仿宋" w:eastAsia="仿宋"/>
          <w:sz w:val="32"/>
          <w:szCs w:val="32"/>
          <w:u w:val="none"/>
          <w:lang w:val="en-US" w:eastAsia="zh-CN"/>
        </w:rPr>
        <w:t>%</w:t>
      </w:r>
      <w:r>
        <w:rPr>
          <w:rFonts w:hint="eastAsia" w:ascii="仿宋" w:hAnsi="仿宋" w:eastAsia="仿宋"/>
          <w:sz w:val="32"/>
          <w:szCs w:val="32"/>
          <w:u w:val="none"/>
        </w:rPr>
        <w:t>，上年结转结余</w:t>
      </w:r>
      <w:r>
        <w:rPr>
          <w:rFonts w:hint="eastAsia" w:ascii="仿宋" w:hAnsi="仿宋" w:eastAsia="仿宋"/>
          <w:sz w:val="32"/>
          <w:szCs w:val="32"/>
          <w:u w:val="none"/>
          <w:lang w:val="en-US" w:eastAsia="zh-CN"/>
        </w:rPr>
        <w:t>73.43</w:t>
      </w:r>
      <w:r>
        <w:rPr>
          <w:rFonts w:hint="eastAsia" w:ascii="仿宋" w:hAnsi="仿宋" w:eastAsia="仿宋"/>
          <w:sz w:val="32"/>
          <w:szCs w:val="32"/>
          <w:u w:val="none"/>
        </w:rPr>
        <w:t>万元</w:t>
      </w:r>
      <w:r>
        <w:rPr>
          <w:rFonts w:hint="eastAsia" w:ascii="仿宋" w:hAnsi="仿宋" w:eastAsia="仿宋"/>
          <w:sz w:val="32"/>
          <w:szCs w:val="32"/>
          <w:u w:val="none"/>
          <w:lang w:eastAsia="zh-CN"/>
        </w:rPr>
        <w:t>，占</w:t>
      </w:r>
      <w:r>
        <w:rPr>
          <w:rFonts w:hint="eastAsia" w:ascii="仿宋" w:hAnsi="仿宋" w:eastAsia="仿宋"/>
          <w:sz w:val="32"/>
          <w:szCs w:val="32"/>
          <w:u w:val="none"/>
          <w:lang w:val="en-US" w:eastAsia="zh-CN"/>
        </w:rPr>
        <w:t>35</w:t>
      </w:r>
      <w:r>
        <w:rPr>
          <w:rFonts w:hint="default" w:ascii="仿宋" w:hAnsi="仿宋" w:eastAsia="仿宋"/>
          <w:sz w:val="32"/>
          <w:szCs w:val="32"/>
          <w:u w:val="none"/>
          <w:lang w:val="en-US" w:eastAsia="zh-CN"/>
        </w:rPr>
        <w:t>%</w:t>
      </w:r>
      <w:r>
        <w:rPr>
          <w:rFonts w:hint="eastAsia" w:ascii="仿宋" w:hAnsi="仿宋" w:eastAsia="仿宋"/>
          <w:sz w:val="32"/>
          <w:szCs w:val="32"/>
          <w:u w:val="none"/>
          <w:lang w:eastAsia="zh-CN"/>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三、部门（单位）支出总体情况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lang w:val="en-US" w:eastAsia="zh-CN"/>
        </w:rPr>
        <w:t>2147.59</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839.26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：在卫生健康支出方面</w:t>
      </w:r>
      <w:r>
        <w:rPr>
          <w:rFonts w:hint="eastAsia" w:ascii="仿宋" w:hAnsi="仿宋" w:eastAsia="仿宋"/>
          <w:sz w:val="32"/>
          <w:szCs w:val="32"/>
        </w:rPr>
        <w:t>。其中：基本支出</w:t>
      </w:r>
      <w:r>
        <w:rPr>
          <w:rFonts w:hint="eastAsia" w:ascii="仿宋" w:hAnsi="仿宋" w:eastAsia="仿宋"/>
          <w:sz w:val="32"/>
          <w:szCs w:val="32"/>
          <w:lang w:val="en-US" w:eastAsia="zh-CN"/>
        </w:rPr>
        <w:t>312.36</w:t>
      </w:r>
      <w:r>
        <w:rPr>
          <w:rFonts w:hint="eastAsia" w:ascii="仿宋" w:hAnsi="仿宋" w:eastAsia="仿宋"/>
          <w:sz w:val="32"/>
          <w:szCs w:val="32"/>
        </w:rPr>
        <w:t>万元，占</w:t>
      </w:r>
      <w:r>
        <w:rPr>
          <w:rFonts w:hint="eastAsia" w:ascii="仿宋" w:hAnsi="仿宋" w:eastAsia="仿宋"/>
          <w:sz w:val="32"/>
          <w:szCs w:val="32"/>
          <w:lang w:val="en-US" w:eastAsia="zh-CN"/>
        </w:rPr>
        <w:t>15</w:t>
      </w:r>
      <w:r>
        <w:rPr>
          <w:rFonts w:hint="eastAsia" w:ascii="仿宋" w:hAnsi="仿宋" w:eastAsia="仿宋"/>
          <w:sz w:val="32"/>
          <w:szCs w:val="32"/>
        </w:rPr>
        <w:t>%；项目支出</w:t>
      </w:r>
      <w:r>
        <w:rPr>
          <w:rFonts w:hint="eastAsia" w:ascii="仿宋" w:hAnsi="仿宋" w:eastAsia="仿宋"/>
          <w:sz w:val="32"/>
          <w:szCs w:val="32"/>
          <w:lang w:val="en-US" w:eastAsia="zh-CN"/>
        </w:rPr>
        <w:t>1828.83</w:t>
      </w:r>
      <w:r>
        <w:rPr>
          <w:rFonts w:hint="eastAsia" w:ascii="仿宋" w:hAnsi="仿宋" w:eastAsia="仿宋"/>
          <w:sz w:val="32"/>
          <w:szCs w:val="32"/>
        </w:rPr>
        <w:t>万元，占</w:t>
      </w:r>
      <w:r>
        <w:rPr>
          <w:rFonts w:hint="eastAsia" w:ascii="仿宋" w:hAnsi="仿宋" w:eastAsia="仿宋"/>
          <w:sz w:val="32"/>
          <w:szCs w:val="32"/>
          <w:lang w:val="en-US" w:eastAsia="zh-CN"/>
        </w:rPr>
        <w:t>85</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四、财政拨款收支总体情况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lang w:val="en-US" w:eastAsia="zh-CN"/>
        </w:rPr>
        <w:t>2074.16</w:t>
      </w:r>
      <w:r>
        <w:rPr>
          <w:rFonts w:hint="eastAsia" w:ascii="仿宋" w:hAnsi="仿宋" w:eastAsia="仿宋"/>
          <w:sz w:val="32"/>
          <w:szCs w:val="32"/>
        </w:rPr>
        <w:t>万元，同比增加</w:t>
      </w:r>
      <w:r>
        <w:rPr>
          <w:rFonts w:hint="eastAsia" w:ascii="仿宋" w:hAnsi="仿宋" w:eastAsia="仿宋"/>
          <w:sz w:val="32"/>
          <w:szCs w:val="32"/>
          <w:lang w:val="en-US" w:eastAsia="zh-CN"/>
        </w:rPr>
        <w:t>49</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一般公共预算资金及政府性基金预算资金有所增加</w:t>
      </w:r>
      <w:r>
        <w:rPr>
          <w:rFonts w:hint="eastAsia" w:ascii="仿宋" w:hAnsi="仿宋" w:eastAsia="仿宋"/>
          <w:sz w:val="32"/>
          <w:szCs w:val="32"/>
        </w:rPr>
        <w:t>。收入包括：一般公共预算当年拨款收入</w:t>
      </w:r>
      <w:r>
        <w:rPr>
          <w:rFonts w:hint="eastAsia" w:ascii="仿宋" w:hAnsi="仿宋" w:eastAsia="仿宋"/>
          <w:sz w:val="32"/>
          <w:szCs w:val="32"/>
          <w:lang w:val="en-US" w:eastAsia="zh-CN"/>
        </w:rPr>
        <w:t>2069.39</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lang w:val="en-US" w:eastAsia="zh-CN"/>
        </w:rPr>
        <w:t>4.78</w:t>
      </w:r>
      <w:r>
        <w:rPr>
          <w:rFonts w:hint="eastAsia" w:ascii="仿宋" w:hAnsi="仿宋" w:eastAsia="仿宋"/>
          <w:sz w:val="32"/>
          <w:szCs w:val="32"/>
        </w:rPr>
        <w:t>万元、上年结转</w:t>
      </w:r>
      <w:r>
        <w:rPr>
          <w:rFonts w:hint="eastAsia" w:ascii="仿宋" w:hAnsi="仿宋" w:eastAsia="仿宋"/>
          <w:sz w:val="32"/>
          <w:szCs w:val="32"/>
          <w:lang w:val="en-US" w:eastAsia="zh-CN"/>
        </w:rPr>
        <w:t>73.43</w:t>
      </w:r>
      <w:r>
        <w:rPr>
          <w:rFonts w:hint="eastAsia" w:ascii="仿宋" w:hAnsi="仿宋" w:eastAsia="仿宋"/>
          <w:sz w:val="32"/>
          <w:szCs w:val="32"/>
        </w:rPr>
        <w:t>万</w:t>
      </w:r>
      <w:r>
        <w:rPr>
          <w:rFonts w:hint="eastAsia" w:ascii="仿宋" w:hAnsi="仿宋" w:eastAsia="仿宋"/>
          <w:sz w:val="32"/>
          <w:szCs w:val="32"/>
          <w:lang w:eastAsia="zh-CN"/>
        </w:rPr>
        <w:t>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2147.59</w:t>
      </w:r>
      <w:r>
        <w:rPr>
          <w:rFonts w:hint="eastAsia" w:ascii="仿宋" w:hAnsi="仿宋" w:eastAsia="仿宋"/>
          <w:sz w:val="32"/>
          <w:szCs w:val="32"/>
        </w:rPr>
        <w:t>万元</w:t>
      </w:r>
      <w:r>
        <w:rPr>
          <w:rFonts w:hint="eastAsia" w:ascii="仿宋" w:hAnsi="仿宋" w:eastAsia="仿宋"/>
          <w:sz w:val="32"/>
          <w:szCs w:val="32"/>
          <w:u w:val="none"/>
        </w:rPr>
        <w:t>社会保障和就业支出</w:t>
      </w:r>
      <w:r>
        <w:rPr>
          <w:rFonts w:hint="eastAsia" w:ascii="仿宋" w:hAnsi="仿宋" w:eastAsia="仿宋"/>
          <w:sz w:val="32"/>
          <w:szCs w:val="32"/>
          <w:u w:val="none"/>
          <w:lang w:val="en-US" w:eastAsia="zh-CN"/>
        </w:rPr>
        <w:t>2096.65</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卫生健康支出</w:t>
      </w:r>
      <w:r>
        <w:rPr>
          <w:rFonts w:hint="eastAsia" w:ascii="仿宋" w:hAnsi="仿宋" w:eastAsia="仿宋"/>
          <w:sz w:val="32"/>
          <w:szCs w:val="32"/>
          <w:u w:val="none"/>
          <w:lang w:val="en-US" w:eastAsia="zh-CN"/>
        </w:rPr>
        <w:t>20.19</w:t>
      </w:r>
      <w:r>
        <w:rPr>
          <w:rFonts w:hint="eastAsia" w:ascii="仿宋" w:hAnsi="仿宋" w:eastAsia="仿宋"/>
          <w:sz w:val="32"/>
          <w:szCs w:val="32"/>
          <w:u w:val="none"/>
        </w:rPr>
        <w:t>万元，住房保障支出</w:t>
      </w:r>
      <w:r>
        <w:rPr>
          <w:rFonts w:hint="eastAsia" w:ascii="仿宋" w:hAnsi="仿宋" w:eastAsia="仿宋"/>
          <w:sz w:val="32"/>
          <w:szCs w:val="32"/>
          <w:u w:val="none"/>
          <w:lang w:val="en-US" w:eastAsia="zh-CN"/>
        </w:rPr>
        <w:t>23.35</w:t>
      </w:r>
      <w:r>
        <w:rPr>
          <w:rFonts w:hint="eastAsia" w:ascii="仿宋" w:hAnsi="仿宋" w:eastAsia="仿宋"/>
          <w:sz w:val="32"/>
          <w:szCs w:val="32"/>
          <w:u w:val="none"/>
        </w:rPr>
        <w:t>万元，其他支出</w:t>
      </w:r>
      <w:r>
        <w:rPr>
          <w:rFonts w:hint="eastAsia" w:ascii="仿宋" w:hAnsi="仿宋" w:eastAsia="仿宋"/>
          <w:sz w:val="32"/>
          <w:szCs w:val="32"/>
          <w:u w:val="none"/>
          <w:lang w:val="en-US" w:eastAsia="zh-CN"/>
        </w:rPr>
        <w:t>6.41</w:t>
      </w:r>
      <w:r>
        <w:rPr>
          <w:rFonts w:hint="eastAsia" w:ascii="仿宋" w:hAnsi="仿宋" w:eastAsia="仿宋"/>
          <w:sz w:val="32"/>
          <w:szCs w:val="32"/>
          <w:u w:val="none"/>
        </w:rPr>
        <w:t>万</w:t>
      </w:r>
      <w:r>
        <w:rPr>
          <w:rFonts w:hint="eastAsia" w:ascii="仿宋" w:hAnsi="仿宋" w:eastAsia="仿宋"/>
          <w:sz w:val="32"/>
          <w:szCs w:val="32"/>
          <w:u w:val="none"/>
          <w:lang w:eastAsia="zh-CN"/>
        </w:rPr>
        <w:t>元</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五、一般公共预算支出总体情况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default" w:ascii="仿宋" w:hAnsi="仿宋" w:eastAsia="仿宋"/>
          <w:sz w:val="32"/>
          <w:szCs w:val="32"/>
          <w:lang w:val="en-US"/>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2069.39</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702.88</w:t>
      </w:r>
      <w:r>
        <w:rPr>
          <w:rFonts w:hint="eastAsia" w:ascii="仿宋" w:hAnsi="仿宋" w:eastAsia="仿宋"/>
          <w:sz w:val="32"/>
          <w:szCs w:val="32"/>
        </w:rPr>
        <w:t>万元，主要原因</w:t>
      </w:r>
      <w:r>
        <w:rPr>
          <w:rFonts w:hint="eastAsia" w:ascii="仿宋" w:hAnsi="仿宋" w:eastAsia="仿宋"/>
          <w:sz w:val="32"/>
          <w:szCs w:val="32"/>
          <w:lang w:eastAsia="zh-CN"/>
        </w:rPr>
        <w:t>：基本支出及项目支出有所增加。</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w:t>
      </w:r>
      <w:r>
        <w:rPr>
          <w:rFonts w:hint="eastAsia" w:ascii="楷体" w:hAnsi="楷体" w:eastAsia="楷体"/>
          <w:sz w:val="32"/>
          <w:szCs w:val="32"/>
          <w:lang w:eastAsia="zh-CN"/>
        </w:rPr>
        <w:t>财政拨款收支总表</w:t>
      </w:r>
      <w:r>
        <w:rPr>
          <w:rFonts w:hint="eastAsia" w:ascii="楷体" w:hAnsi="楷体" w:eastAsia="楷体"/>
          <w:sz w:val="32"/>
          <w:szCs w:val="32"/>
        </w:rPr>
        <w:t>当年拨款结构情况。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财政拨款收支总表</w:t>
      </w:r>
      <w:r>
        <w:rPr>
          <w:rFonts w:hint="eastAsia" w:ascii="仿宋" w:hAnsi="仿宋" w:eastAsia="仿宋"/>
          <w:sz w:val="32"/>
          <w:szCs w:val="32"/>
        </w:rPr>
        <w:t>当年拨款</w:t>
      </w:r>
      <w:r>
        <w:rPr>
          <w:rFonts w:hint="eastAsia" w:ascii="仿宋" w:hAnsi="仿宋" w:eastAsia="仿宋"/>
          <w:sz w:val="32"/>
          <w:szCs w:val="32"/>
          <w:lang w:val="en-US" w:eastAsia="zh-CN"/>
        </w:rPr>
        <w:t>2147.59</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一般公共预算</w:t>
      </w:r>
      <w:r>
        <w:rPr>
          <w:rFonts w:hint="eastAsia" w:ascii="仿宋" w:hAnsi="仿宋" w:eastAsia="仿宋"/>
          <w:sz w:val="32"/>
          <w:szCs w:val="32"/>
          <w:lang w:eastAsia="zh-CN"/>
        </w:rPr>
        <w:t>：</w:t>
      </w:r>
      <w:r>
        <w:rPr>
          <w:rFonts w:hint="eastAsia" w:ascii="仿宋" w:hAnsi="仿宋" w:eastAsia="仿宋"/>
          <w:sz w:val="32"/>
          <w:szCs w:val="32"/>
          <w:lang w:val="en-US" w:eastAsia="zh-CN"/>
        </w:rPr>
        <w:t>2069.39万元、政府性基金：6.41万元，其中：</w:t>
      </w:r>
      <w:r>
        <w:rPr>
          <w:rFonts w:hint="eastAsia" w:ascii="仿宋" w:hAnsi="仿宋" w:eastAsia="仿宋"/>
          <w:sz w:val="32"/>
          <w:szCs w:val="32"/>
          <w:lang w:eastAsia="zh-CN"/>
        </w:rPr>
        <w:t>社</w:t>
      </w:r>
      <w:r>
        <w:rPr>
          <w:rFonts w:hint="eastAsia" w:ascii="仿宋" w:hAnsi="仿宋" w:eastAsia="仿宋"/>
          <w:sz w:val="32"/>
          <w:szCs w:val="32"/>
          <w:u w:val="none"/>
        </w:rPr>
        <w:t>会保障和就业支出</w:t>
      </w:r>
      <w:r>
        <w:rPr>
          <w:rFonts w:hint="eastAsia" w:ascii="仿宋" w:hAnsi="仿宋" w:eastAsia="仿宋"/>
          <w:sz w:val="32"/>
          <w:szCs w:val="32"/>
          <w:u w:val="none"/>
          <w:lang w:val="en-US" w:eastAsia="zh-CN"/>
        </w:rPr>
        <w:t>2096.65</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rPr>
        <w:t>占</w:t>
      </w:r>
      <w:r>
        <w:rPr>
          <w:rFonts w:hint="eastAsia" w:ascii="仿宋" w:hAnsi="仿宋" w:eastAsia="仿宋"/>
          <w:sz w:val="32"/>
          <w:szCs w:val="32"/>
          <w:u w:val="none"/>
          <w:lang w:val="en-US" w:eastAsia="zh-CN"/>
        </w:rPr>
        <w:t>97.6</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u w:val="none"/>
        </w:rPr>
        <w:t>卫生健康支出</w:t>
      </w:r>
      <w:r>
        <w:rPr>
          <w:rFonts w:hint="eastAsia" w:ascii="仿宋" w:hAnsi="仿宋" w:eastAsia="仿宋"/>
          <w:sz w:val="32"/>
          <w:szCs w:val="32"/>
          <w:u w:val="none"/>
          <w:lang w:val="en-US" w:eastAsia="zh-CN"/>
        </w:rPr>
        <w:t>21.19</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rPr>
        <w:t>占</w:t>
      </w:r>
      <w:r>
        <w:rPr>
          <w:rFonts w:hint="eastAsia" w:ascii="仿宋" w:hAnsi="仿宋" w:eastAsia="仿宋"/>
          <w:sz w:val="32"/>
          <w:szCs w:val="32"/>
          <w:lang w:val="en-US" w:eastAsia="zh-CN"/>
        </w:rPr>
        <w:t>0.9</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u w:val="none"/>
        </w:rPr>
        <w:t>住房保障支出</w:t>
      </w:r>
      <w:r>
        <w:rPr>
          <w:rFonts w:hint="eastAsia" w:ascii="仿宋" w:hAnsi="仿宋" w:eastAsia="仿宋"/>
          <w:sz w:val="32"/>
          <w:szCs w:val="32"/>
          <w:u w:val="none"/>
          <w:lang w:val="en-US" w:eastAsia="zh-CN"/>
        </w:rPr>
        <w:t>23.35</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rPr>
        <w:t>占</w:t>
      </w:r>
      <w:r>
        <w:rPr>
          <w:rFonts w:hint="eastAsia" w:ascii="仿宋" w:hAnsi="仿宋" w:eastAsia="仿宋"/>
          <w:sz w:val="32"/>
          <w:szCs w:val="32"/>
          <w:lang w:val="en-US" w:eastAsia="zh-CN"/>
        </w:rPr>
        <w:t>1.1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u w:val="none"/>
        </w:rPr>
        <w:t>其他支出</w:t>
      </w:r>
      <w:r>
        <w:rPr>
          <w:rFonts w:hint="eastAsia" w:ascii="仿宋" w:hAnsi="仿宋" w:eastAsia="仿宋"/>
          <w:sz w:val="32"/>
          <w:szCs w:val="32"/>
          <w:u w:val="none"/>
          <w:lang w:val="en-US" w:eastAsia="zh-CN"/>
        </w:rPr>
        <w:t>6.41</w:t>
      </w:r>
      <w:r>
        <w:rPr>
          <w:rFonts w:hint="eastAsia" w:ascii="仿宋" w:hAnsi="仿宋" w:eastAsia="仿宋"/>
          <w:sz w:val="32"/>
          <w:szCs w:val="32"/>
          <w:u w:val="none"/>
        </w:rPr>
        <w:t>万</w:t>
      </w:r>
      <w:r>
        <w:rPr>
          <w:rFonts w:hint="eastAsia" w:ascii="仿宋" w:hAnsi="仿宋" w:eastAsia="仿宋"/>
          <w:sz w:val="32"/>
          <w:szCs w:val="32"/>
          <w:u w:val="none"/>
          <w:lang w:eastAsia="zh-CN"/>
        </w:rPr>
        <w:t>元</w:t>
      </w:r>
      <w:r>
        <w:rPr>
          <w:rFonts w:hint="eastAsia" w:ascii="仿宋" w:hAnsi="仿宋" w:eastAsia="仿宋"/>
          <w:sz w:val="32"/>
          <w:szCs w:val="32"/>
        </w:rPr>
        <w:t>占</w:t>
      </w:r>
      <w:r>
        <w:rPr>
          <w:rFonts w:hint="eastAsia" w:ascii="仿宋" w:hAnsi="仿宋" w:eastAsia="仿宋"/>
          <w:sz w:val="32"/>
          <w:szCs w:val="32"/>
          <w:lang w:val="en-US" w:eastAsia="zh-CN"/>
        </w:rPr>
        <w:t>0.3</w:t>
      </w:r>
      <w:r>
        <w:rPr>
          <w:rFonts w:hint="eastAsia" w:ascii="仿宋" w:hAnsi="仿宋" w:eastAsia="仿宋"/>
          <w:sz w:val="32"/>
          <w:szCs w:val="32"/>
        </w:rPr>
        <w:t>%</w:t>
      </w:r>
      <w:r>
        <w:rPr>
          <w:rFonts w:hint="eastAsia" w:ascii="仿宋" w:hAnsi="仿宋" w:eastAsia="仿宋"/>
          <w:sz w:val="32"/>
          <w:szCs w:val="32"/>
          <w:lang w:val="en-US" w:eastAsia="zh-CN"/>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楷体" w:hAnsi="楷体" w:eastAsia="楷体"/>
          <w:sz w:val="32"/>
          <w:szCs w:val="32"/>
        </w:rPr>
      </w:pPr>
      <w:r>
        <w:rPr>
          <w:rFonts w:hint="eastAsia" w:ascii="仿宋" w:hAnsi="仿宋" w:eastAsia="仿宋"/>
          <w:sz w:val="32"/>
          <w:szCs w:val="32"/>
        </w:rPr>
        <w:t xml:space="preserve">  </w:t>
      </w: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u w:val="none"/>
        </w:rPr>
      </w:pPr>
      <w:r>
        <w:rPr>
          <w:rFonts w:hint="eastAsia" w:ascii="仿宋" w:hAnsi="仿宋" w:eastAsia="仿宋"/>
          <w:sz w:val="32"/>
          <w:szCs w:val="32"/>
          <w:u w:val="none"/>
        </w:rPr>
        <w:t>1.社会保障和就业支出（类）202</w:t>
      </w:r>
      <w:r>
        <w:rPr>
          <w:rFonts w:hint="eastAsia" w:ascii="仿宋" w:hAnsi="仿宋" w:eastAsia="仿宋"/>
          <w:sz w:val="32"/>
          <w:szCs w:val="32"/>
          <w:u w:val="none"/>
          <w:lang w:val="en-US" w:eastAsia="zh-CN"/>
        </w:rPr>
        <w:t>4</w:t>
      </w:r>
      <w:r>
        <w:rPr>
          <w:rFonts w:hint="eastAsia" w:ascii="仿宋" w:hAnsi="仿宋" w:eastAsia="仿宋"/>
          <w:sz w:val="32"/>
          <w:szCs w:val="32"/>
          <w:u w:val="none"/>
        </w:rPr>
        <w:t>年预算数为</w:t>
      </w:r>
      <w:r>
        <w:rPr>
          <w:rFonts w:hint="eastAsia" w:ascii="仿宋" w:hAnsi="仿宋" w:eastAsia="仿宋"/>
          <w:sz w:val="32"/>
          <w:szCs w:val="32"/>
          <w:u w:val="none"/>
          <w:lang w:val="en-US" w:eastAsia="zh-CN"/>
        </w:rPr>
        <w:t>2096.65</w:t>
      </w:r>
      <w:r>
        <w:rPr>
          <w:rFonts w:hint="eastAsia" w:ascii="仿宋" w:hAnsi="仿宋" w:eastAsia="仿宋"/>
          <w:sz w:val="32"/>
          <w:szCs w:val="32"/>
          <w:u w:val="none"/>
        </w:rPr>
        <w:t>万元，比202</w:t>
      </w:r>
      <w:r>
        <w:rPr>
          <w:rFonts w:hint="eastAsia" w:ascii="仿宋" w:hAnsi="仿宋" w:eastAsia="仿宋"/>
          <w:sz w:val="32"/>
          <w:szCs w:val="32"/>
          <w:u w:val="none"/>
          <w:lang w:val="en-US" w:eastAsia="zh-CN"/>
        </w:rPr>
        <w:t>3</w:t>
      </w:r>
      <w:r>
        <w:rPr>
          <w:rFonts w:hint="eastAsia" w:ascii="仿宋" w:hAnsi="仿宋" w:eastAsia="仿宋"/>
          <w:sz w:val="32"/>
          <w:szCs w:val="32"/>
          <w:u w:val="none"/>
        </w:rPr>
        <w:t>年执行数</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124</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6.3</w:t>
      </w:r>
      <w:r>
        <w:rPr>
          <w:rFonts w:hint="eastAsia" w:ascii="仿宋" w:hAnsi="仿宋" w:eastAsia="仿宋"/>
          <w:sz w:val="32"/>
          <w:szCs w:val="32"/>
          <w:u w:val="none"/>
        </w:rPr>
        <w:t>%。主要是</w:t>
      </w:r>
      <w:r>
        <w:rPr>
          <w:rFonts w:hint="eastAsia" w:ascii="仿宋" w:hAnsi="仿宋" w:eastAsia="仿宋"/>
          <w:sz w:val="32"/>
          <w:szCs w:val="32"/>
          <w:u w:val="none"/>
          <w:lang w:eastAsia="zh-CN"/>
        </w:rPr>
        <w:t>社会保险类功能科目预算调整，人员经费增加</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u w:val="none"/>
        </w:rPr>
      </w:pPr>
      <w:r>
        <w:rPr>
          <w:rFonts w:hint="eastAsia" w:ascii="仿宋" w:hAnsi="仿宋" w:eastAsia="仿宋"/>
          <w:sz w:val="32"/>
          <w:szCs w:val="32"/>
          <w:u w:val="none"/>
        </w:rPr>
        <w:t>2.卫生健康支出（类）202</w:t>
      </w:r>
      <w:r>
        <w:rPr>
          <w:rFonts w:hint="eastAsia" w:ascii="仿宋" w:hAnsi="仿宋" w:eastAsia="仿宋"/>
          <w:sz w:val="32"/>
          <w:szCs w:val="32"/>
          <w:u w:val="none"/>
          <w:lang w:val="en-US" w:eastAsia="zh-CN"/>
        </w:rPr>
        <w:t>4</w:t>
      </w:r>
      <w:r>
        <w:rPr>
          <w:rFonts w:hint="eastAsia" w:ascii="仿宋" w:hAnsi="仿宋" w:eastAsia="仿宋"/>
          <w:sz w:val="32"/>
          <w:szCs w:val="32"/>
          <w:u w:val="none"/>
        </w:rPr>
        <w:t>年预算数为</w:t>
      </w:r>
      <w:r>
        <w:rPr>
          <w:rFonts w:hint="eastAsia" w:ascii="仿宋" w:hAnsi="仿宋" w:eastAsia="仿宋"/>
          <w:sz w:val="32"/>
          <w:szCs w:val="32"/>
          <w:u w:val="none"/>
          <w:lang w:val="en-US" w:eastAsia="zh-CN"/>
        </w:rPr>
        <w:t>20.19</w:t>
      </w:r>
      <w:r>
        <w:rPr>
          <w:rFonts w:hint="eastAsia" w:ascii="仿宋" w:hAnsi="仿宋" w:eastAsia="仿宋"/>
          <w:sz w:val="32"/>
          <w:szCs w:val="32"/>
          <w:u w:val="none"/>
        </w:rPr>
        <w:t>万元，比202</w:t>
      </w:r>
      <w:r>
        <w:rPr>
          <w:rFonts w:hint="eastAsia" w:ascii="仿宋" w:hAnsi="仿宋" w:eastAsia="仿宋"/>
          <w:sz w:val="32"/>
          <w:szCs w:val="32"/>
          <w:u w:val="none"/>
          <w:lang w:val="en-US" w:eastAsia="zh-CN"/>
        </w:rPr>
        <w:t>3</w:t>
      </w:r>
      <w:r>
        <w:rPr>
          <w:rFonts w:hint="eastAsia" w:ascii="仿宋" w:hAnsi="仿宋" w:eastAsia="仿宋"/>
          <w:sz w:val="32"/>
          <w:szCs w:val="32"/>
          <w:u w:val="none"/>
        </w:rPr>
        <w:t>年执行数</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714.44</w:t>
      </w:r>
      <w:r>
        <w:rPr>
          <w:rFonts w:hint="eastAsia" w:ascii="仿宋" w:hAnsi="仿宋" w:eastAsia="仿宋"/>
          <w:sz w:val="32"/>
          <w:szCs w:val="32"/>
          <w:u w:val="none"/>
        </w:rPr>
        <w:t>万元，</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97</w:t>
      </w:r>
      <w:r>
        <w:rPr>
          <w:rFonts w:hint="eastAsia" w:ascii="仿宋" w:hAnsi="仿宋" w:eastAsia="仿宋"/>
          <w:sz w:val="32"/>
          <w:szCs w:val="32"/>
          <w:u w:val="none"/>
        </w:rPr>
        <w:t>%。主要是</w:t>
      </w:r>
      <w:r>
        <w:rPr>
          <w:rFonts w:hint="eastAsia" w:ascii="仿宋" w:hAnsi="仿宋" w:eastAsia="仿宋"/>
          <w:sz w:val="32"/>
          <w:szCs w:val="32"/>
          <w:u w:val="none"/>
          <w:lang w:eastAsia="zh-CN"/>
        </w:rPr>
        <w:t>上级年初预算专项经费减少</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u w:val="none"/>
        </w:rPr>
      </w:pPr>
      <w:r>
        <w:rPr>
          <w:rFonts w:hint="default" w:ascii="仿宋" w:hAnsi="仿宋" w:eastAsia="仿宋"/>
          <w:sz w:val="32"/>
          <w:szCs w:val="32"/>
          <w:u w:val="none"/>
          <w:lang w:val="en-US"/>
        </w:rPr>
        <w:t>3.</w:t>
      </w:r>
      <w:r>
        <w:rPr>
          <w:rFonts w:hint="eastAsia" w:ascii="仿宋" w:hAnsi="仿宋" w:eastAsia="仿宋"/>
          <w:sz w:val="32"/>
          <w:szCs w:val="32"/>
          <w:u w:val="none"/>
        </w:rPr>
        <w:t>住房保障支出（类）</w:t>
      </w:r>
      <w:r>
        <w:rPr>
          <w:rFonts w:hint="eastAsia" w:ascii="仿宋" w:hAnsi="仿宋" w:eastAsia="仿宋"/>
          <w:sz w:val="32"/>
          <w:szCs w:val="32"/>
          <w:u w:val="none"/>
          <w:lang w:eastAsia="zh-CN"/>
        </w:rPr>
        <w:t>2024</w:t>
      </w:r>
      <w:r>
        <w:rPr>
          <w:rFonts w:hint="eastAsia" w:ascii="仿宋" w:hAnsi="仿宋" w:eastAsia="仿宋"/>
          <w:sz w:val="32"/>
          <w:szCs w:val="32"/>
          <w:u w:val="none"/>
        </w:rPr>
        <w:t>年预算数为</w:t>
      </w:r>
      <w:r>
        <w:rPr>
          <w:rFonts w:hint="default" w:ascii="仿宋" w:hAnsi="仿宋" w:eastAsia="仿宋"/>
          <w:sz w:val="32"/>
          <w:szCs w:val="32"/>
          <w:u w:val="none"/>
          <w:lang w:val="en-US"/>
        </w:rPr>
        <w:t>2</w:t>
      </w:r>
      <w:r>
        <w:rPr>
          <w:rFonts w:hint="eastAsia" w:ascii="仿宋" w:hAnsi="仿宋" w:eastAsia="仿宋"/>
          <w:sz w:val="32"/>
          <w:szCs w:val="32"/>
          <w:u w:val="none"/>
          <w:lang w:val="en-US" w:eastAsia="zh-CN"/>
        </w:rPr>
        <w:t>3.35</w:t>
      </w:r>
      <w:r>
        <w:rPr>
          <w:rFonts w:hint="eastAsia" w:ascii="仿宋" w:hAnsi="仿宋" w:eastAsia="仿宋"/>
          <w:sz w:val="32"/>
          <w:szCs w:val="32"/>
          <w:u w:val="none"/>
        </w:rPr>
        <w:t>万元，比</w:t>
      </w:r>
      <w:r>
        <w:rPr>
          <w:rFonts w:hint="eastAsia" w:ascii="仿宋" w:hAnsi="仿宋" w:eastAsia="仿宋"/>
          <w:sz w:val="32"/>
          <w:szCs w:val="32"/>
          <w:u w:val="none"/>
          <w:lang w:eastAsia="zh-CN"/>
        </w:rPr>
        <w:t>2023</w:t>
      </w:r>
      <w:r>
        <w:rPr>
          <w:rFonts w:hint="eastAsia" w:ascii="仿宋" w:hAnsi="仿宋" w:eastAsia="仿宋"/>
          <w:sz w:val="32"/>
          <w:szCs w:val="32"/>
          <w:u w:val="none"/>
        </w:rPr>
        <w:t>年执行数</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1.45</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6.6</w:t>
      </w:r>
      <w:r>
        <w:rPr>
          <w:rFonts w:hint="eastAsia" w:ascii="仿宋" w:hAnsi="仿宋" w:eastAsia="仿宋"/>
          <w:sz w:val="32"/>
          <w:szCs w:val="32"/>
          <w:u w:val="none"/>
        </w:rPr>
        <w:t>%。主要是</w:t>
      </w:r>
      <w:r>
        <w:rPr>
          <w:rFonts w:hint="eastAsia" w:ascii="仿宋" w:hAnsi="仿宋" w:eastAsia="仿宋"/>
          <w:sz w:val="32"/>
          <w:szCs w:val="32"/>
          <w:u w:val="none"/>
          <w:lang w:eastAsia="zh-CN"/>
        </w:rPr>
        <w:t>社会保险类功能科目预算调整</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default" w:ascii="仿宋" w:hAnsi="仿宋" w:eastAsia="仿宋"/>
          <w:sz w:val="32"/>
          <w:szCs w:val="32"/>
          <w:u w:val="none"/>
          <w:lang w:val="en-US"/>
        </w:rPr>
        <w:t>4.</w:t>
      </w:r>
      <w:r>
        <w:rPr>
          <w:rFonts w:hint="eastAsia" w:ascii="仿宋" w:hAnsi="仿宋" w:eastAsia="仿宋"/>
          <w:sz w:val="32"/>
          <w:szCs w:val="32"/>
          <w:u w:val="none"/>
          <w:lang w:val="en-US" w:eastAsia="zh-CN"/>
        </w:rPr>
        <w:t>其他支出</w:t>
      </w:r>
      <w:r>
        <w:rPr>
          <w:rFonts w:hint="eastAsia" w:ascii="仿宋" w:hAnsi="仿宋" w:eastAsia="仿宋"/>
          <w:sz w:val="32"/>
          <w:szCs w:val="32"/>
          <w:u w:val="none"/>
          <w:lang w:eastAsia="zh-CN"/>
        </w:rPr>
        <w:t>2024</w:t>
      </w:r>
      <w:r>
        <w:rPr>
          <w:rFonts w:hint="eastAsia" w:ascii="仿宋" w:hAnsi="仿宋" w:eastAsia="仿宋"/>
          <w:sz w:val="32"/>
          <w:szCs w:val="32"/>
          <w:u w:val="none"/>
        </w:rPr>
        <w:t>年预算数为</w:t>
      </w:r>
      <w:r>
        <w:rPr>
          <w:rFonts w:hint="eastAsia" w:ascii="仿宋" w:hAnsi="仿宋" w:eastAsia="仿宋"/>
          <w:sz w:val="32"/>
          <w:szCs w:val="32"/>
          <w:u w:val="none"/>
          <w:lang w:val="en-US" w:eastAsia="zh-CN"/>
        </w:rPr>
        <w:t>6.41万元</w:t>
      </w:r>
      <w:r>
        <w:rPr>
          <w:rFonts w:hint="eastAsia" w:ascii="仿宋" w:hAnsi="仿宋" w:eastAsia="仿宋"/>
          <w:sz w:val="32"/>
          <w:szCs w:val="32"/>
          <w:u w:val="none"/>
        </w:rPr>
        <w:t>，比</w:t>
      </w:r>
      <w:r>
        <w:rPr>
          <w:rFonts w:hint="eastAsia" w:ascii="仿宋" w:hAnsi="仿宋" w:eastAsia="仿宋"/>
          <w:sz w:val="32"/>
          <w:szCs w:val="32"/>
          <w:u w:val="none"/>
          <w:lang w:eastAsia="zh-CN"/>
        </w:rPr>
        <w:t>2023</w:t>
      </w:r>
      <w:r>
        <w:rPr>
          <w:rFonts w:hint="eastAsia" w:ascii="仿宋" w:hAnsi="仿宋" w:eastAsia="仿宋"/>
          <w:sz w:val="32"/>
          <w:szCs w:val="32"/>
          <w:u w:val="none"/>
        </w:rPr>
        <w:t>年执行数</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251.26</w:t>
      </w:r>
      <w:r>
        <w:rPr>
          <w:rFonts w:hint="eastAsia" w:ascii="仿宋" w:hAnsi="仿宋" w:eastAsia="仿宋"/>
          <w:sz w:val="32"/>
          <w:szCs w:val="32"/>
          <w:u w:val="none"/>
        </w:rPr>
        <w:t>万元，</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97.5</w:t>
      </w:r>
      <w:r>
        <w:rPr>
          <w:rFonts w:hint="eastAsia" w:ascii="仿宋" w:hAnsi="仿宋" w:eastAsia="仿宋"/>
          <w:sz w:val="32"/>
          <w:szCs w:val="32"/>
          <w:u w:val="none"/>
        </w:rPr>
        <w:t>%。主要是</w:t>
      </w:r>
      <w:r>
        <w:rPr>
          <w:rFonts w:hint="eastAsia" w:ascii="仿宋" w:hAnsi="仿宋" w:eastAsia="仿宋"/>
          <w:sz w:val="32"/>
          <w:szCs w:val="32"/>
          <w:u w:val="none"/>
          <w:lang w:eastAsia="zh-CN"/>
        </w:rPr>
        <w:t>村干部报酬资金转移到组织部门。</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六、一般公共预算基本支出总体情况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default" w:ascii="仿宋" w:hAnsi="仿宋" w:eastAsia="仿宋"/>
          <w:sz w:val="32"/>
          <w:szCs w:val="32"/>
          <w:lang w:val="en-US"/>
        </w:rPr>
      </w:pPr>
      <w:r>
        <w:rPr>
          <w:rFonts w:hint="eastAsia" w:ascii="仿宋" w:hAnsi="仿宋" w:eastAsia="仿宋"/>
          <w:sz w:val="32"/>
          <w:szCs w:val="32"/>
        </w:rPr>
        <w:t>2024年一般公共预算基本支出</w:t>
      </w:r>
      <w:r>
        <w:rPr>
          <w:rFonts w:hint="eastAsia" w:ascii="仿宋" w:hAnsi="仿宋" w:eastAsia="仿宋"/>
          <w:sz w:val="32"/>
          <w:szCs w:val="32"/>
          <w:lang w:val="en-US" w:eastAsia="zh-CN"/>
        </w:rPr>
        <w:t>312.36</w:t>
      </w:r>
      <w:r>
        <w:rPr>
          <w:rFonts w:hint="eastAsia" w:ascii="仿宋" w:hAnsi="仿宋" w:eastAsia="仿宋"/>
          <w:sz w:val="32"/>
          <w:szCs w:val="32"/>
        </w:rPr>
        <w:t>万元，其中：人员经费</w:t>
      </w:r>
      <w:r>
        <w:rPr>
          <w:rFonts w:hint="eastAsia" w:ascii="仿宋" w:hAnsi="仿宋" w:eastAsia="仿宋"/>
          <w:sz w:val="32"/>
          <w:szCs w:val="32"/>
          <w:lang w:val="en-US" w:eastAsia="zh-CN"/>
        </w:rPr>
        <w:t>286.01</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lang w:eastAsia="zh-CN"/>
        </w:rPr>
        <w:t>：</w:t>
      </w:r>
      <w:r>
        <w:rPr>
          <w:rFonts w:hint="eastAsia" w:ascii="仿宋" w:hAnsi="仿宋" w:eastAsia="仿宋"/>
          <w:sz w:val="32"/>
          <w:szCs w:val="32"/>
          <w:lang w:val="en-US" w:eastAsia="zh-CN"/>
        </w:rPr>
        <w:t>286.01万元</w:t>
      </w:r>
      <w:r>
        <w:rPr>
          <w:rFonts w:hint="eastAsia" w:ascii="仿宋" w:hAnsi="仿宋" w:eastAsia="仿宋"/>
          <w:sz w:val="32"/>
          <w:szCs w:val="32"/>
        </w:rPr>
        <w:t>（基本工资</w:t>
      </w:r>
      <w:r>
        <w:rPr>
          <w:rFonts w:hint="eastAsia" w:ascii="仿宋" w:hAnsi="仿宋" w:eastAsia="仿宋"/>
          <w:sz w:val="32"/>
          <w:szCs w:val="32"/>
          <w:lang w:eastAsia="zh-CN"/>
        </w:rPr>
        <w:t>：</w:t>
      </w:r>
      <w:r>
        <w:rPr>
          <w:rFonts w:hint="eastAsia" w:ascii="仿宋" w:hAnsi="仿宋" w:eastAsia="仿宋"/>
          <w:sz w:val="32"/>
          <w:szCs w:val="32"/>
          <w:lang w:val="en-US" w:eastAsia="zh-CN"/>
        </w:rPr>
        <w:t>32.26万元</w:t>
      </w:r>
      <w:r>
        <w:rPr>
          <w:rFonts w:hint="eastAsia" w:ascii="仿宋" w:hAnsi="仿宋" w:eastAsia="仿宋"/>
          <w:sz w:val="32"/>
          <w:szCs w:val="32"/>
        </w:rPr>
        <w:t>、津贴补贴</w:t>
      </w:r>
      <w:r>
        <w:rPr>
          <w:rFonts w:hint="eastAsia" w:ascii="仿宋" w:hAnsi="仿宋" w:eastAsia="仿宋"/>
          <w:sz w:val="32"/>
          <w:szCs w:val="32"/>
          <w:lang w:eastAsia="zh-CN"/>
        </w:rPr>
        <w:t>：</w:t>
      </w:r>
      <w:r>
        <w:rPr>
          <w:rFonts w:hint="eastAsia" w:ascii="仿宋" w:hAnsi="仿宋" w:eastAsia="仿宋"/>
          <w:sz w:val="32"/>
          <w:szCs w:val="32"/>
          <w:lang w:val="en-US" w:eastAsia="zh-CN"/>
        </w:rPr>
        <w:t>32.26万元</w:t>
      </w:r>
      <w:r>
        <w:rPr>
          <w:rFonts w:hint="eastAsia" w:ascii="仿宋" w:hAnsi="仿宋" w:eastAsia="仿宋"/>
          <w:sz w:val="32"/>
          <w:szCs w:val="32"/>
        </w:rPr>
        <w:t>、奖金</w:t>
      </w:r>
      <w:r>
        <w:rPr>
          <w:rFonts w:hint="eastAsia" w:ascii="仿宋" w:hAnsi="仿宋" w:eastAsia="仿宋"/>
          <w:sz w:val="32"/>
          <w:szCs w:val="32"/>
          <w:lang w:eastAsia="zh-CN"/>
        </w:rPr>
        <w:t>：</w:t>
      </w:r>
      <w:r>
        <w:rPr>
          <w:rFonts w:hint="eastAsia" w:ascii="仿宋" w:hAnsi="仿宋" w:eastAsia="仿宋"/>
          <w:sz w:val="32"/>
          <w:szCs w:val="32"/>
          <w:lang w:val="en-US" w:eastAsia="zh-CN"/>
        </w:rPr>
        <w:t>147.52万元、伙食补助：2.88万元</w:t>
      </w:r>
      <w:r>
        <w:rPr>
          <w:rFonts w:ascii="仿宋" w:hAnsi="仿宋" w:eastAsia="仿宋"/>
          <w:sz w:val="32"/>
          <w:szCs w:val="32"/>
        </w:rPr>
        <w:t>）机关事业单位养老保险缴费</w:t>
      </w:r>
      <w:r>
        <w:rPr>
          <w:rFonts w:hint="eastAsia" w:ascii="仿宋" w:hAnsi="仿宋" w:eastAsia="仿宋"/>
          <w:sz w:val="32"/>
          <w:szCs w:val="32"/>
          <w:lang w:eastAsia="zh-CN"/>
        </w:rPr>
        <w:t>：</w:t>
      </w:r>
      <w:r>
        <w:rPr>
          <w:rFonts w:hint="eastAsia" w:ascii="仿宋" w:hAnsi="仿宋" w:eastAsia="仿宋"/>
          <w:sz w:val="32"/>
          <w:szCs w:val="32"/>
          <w:lang w:val="en-US" w:eastAsia="zh-CN"/>
        </w:rPr>
        <w:t>31.13万元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eastAsia="zh-CN"/>
        </w:rPr>
        <w:t>：</w:t>
      </w:r>
      <w:r>
        <w:rPr>
          <w:rFonts w:hint="eastAsia" w:ascii="仿宋" w:hAnsi="仿宋" w:eastAsia="仿宋"/>
          <w:sz w:val="32"/>
          <w:szCs w:val="32"/>
          <w:lang w:val="en-US" w:eastAsia="zh-CN"/>
        </w:rPr>
        <w:t>15.57万元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eastAsia="zh-CN"/>
        </w:rPr>
        <w:t>：</w:t>
      </w:r>
      <w:r>
        <w:rPr>
          <w:rFonts w:hint="eastAsia" w:ascii="仿宋" w:hAnsi="仿宋" w:eastAsia="仿宋"/>
          <w:sz w:val="32"/>
          <w:szCs w:val="32"/>
          <w:lang w:val="en-US" w:eastAsia="zh-CN"/>
        </w:rPr>
        <w:t>3.89万元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eastAsia="zh-CN"/>
        </w:rPr>
        <w:t>：</w:t>
      </w:r>
      <w:r>
        <w:rPr>
          <w:rFonts w:hint="eastAsia" w:ascii="仿宋" w:hAnsi="仿宋" w:eastAsia="仿宋"/>
          <w:sz w:val="32"/>
          <w:szCs w:val="32"/>
          <w:lang w:val="en-US" w:eastAsia="zh-CN"/>
        </w:rPr>
        <w:t>2.14万元、住房公积金：23.35万元、医疗费1.73万元、其他工资福利支出10.74万元。</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26.35</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lang w:eastAsia="zh-CN"/>
        </w:rPr>
        <w:t>：</w:t>
      </w:r>
      <w:r>
        <w:rPr>
          <w:rFonts w:hint="eastAsia" w:ascii="仿宋" w:hAnsi="仿宋" w:eastAsia="仿宋"/>
          <w:sz w:val="32"/>
          <w:szCs w:val="32"/>
          <w:lang w:val="en-US" w:eastAsia="zh-CN"/>
        </w:rPr>
        <w:t>26.35万元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eastAsia="zh-CN"/>
        </w:rPr>
        <w:t>：</w:t>
      </w:r>
      <w:r>
        <w:rPr>
          <w:rFonts w:hint="eastAsia" w:ascii="仿宋" w:hAnsi="仿宋" w:eastAsia="仿宋"/>
          <w:sz w:val="32"/>
          <w:szCs w:val="32"/>
          <w:lang w:val="en-US" w:eastAsia="zh-CN"/>
        </w:rPr>
        <w:t>1万元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eastAsia="zh-CN"/>
        </w:rPr>
        <w:t>：</w:t>
      </w:r>
      <w:r>
        <w:rPr>
          <w:rFonts w:hint="eastAsia" w:ascii="仿宋" w:hAnsi="仿宋" w:eastAsia="仿宋"/>
          <w:sz w:val="32"/>
          <w:szCs w:val="32"/>
          <w:lang w:val="en-US" w:eastAsia="zh-CN"/>
        </w:rPr>
        <w:t>0.14万元</w:t>
      </w:r>
      <w:r>
        <w:rPr>
          <w:rFonts w:hint="eastAsia" w:ascii="仿宋" w:hAnsi="仿宋" w:eastAsia="仿宋"/>
          <w:sz w:val="32"/>
          <w:szCs w:val="32"/>
        </w:rPr>
        <w:t>、</w:t>
      </w:r>
      <w:r>
        <w:rPr>
          <w:rFonts w:hint="eastAsia" w:ascii="仿宋" w:hAnsi="仿宋" w:eastAsia="仿宋"/>
          <w:sz w:val="32"/>
          <w:szCs w:val="32"/>
          <w:lang w:eastAsia="zh-CN"/>
        </w:rPr>
        <w:t>电费：</w:t>
      </w:r>
      <w:r>
        <w:rPr>
          <w:rFonts w:hint="eastAsia" w:ascii="仿宋" w:hAnsi="仿宋" w:eastAsia="仿宋"/>
          <w:sz w:val="32"/>
          <w:szCs w:val="32"/>
          <w:lang w:val="en-US" w:eastAsia="zh-CN"/>
        </w:rPr>
        <w:t>7万元、</w:t>
      </w:r>
      <w:r>
        <w:rPr>
          <w:rFonts w:ascii="仿宋" w:hAnsi="仿宋" w:eastAsia="仿宋"/>
          <w:sz w:val="32"/>
          <w:szCs w:val="32"/>
        </w:rPr>
        <w:t>邮电费</w:t>
      </w:r>
      <w:r>
        <w:rPr>
          <w:rFonts w:hint="eastAsia" w:ascii="仿宋" w:hAnsi="仿宋" w:eastAsia="仿宋"/>
          <w:sz w:val="32"/>
          <w:szCs w:val="32"/>
          <w:lang w:eastAsia="zh-CN"/>
        </w:rPr>
        <w:t>：</w:t>
      </w:r>
      <w:r>
        <w:rPr>
          <w:rFonts w:hint="eastAsia" w:ascii="仿宋" w:hAnsi="仿宋" w:eastAsia="仿宋"/>
          <w:sz w:val="32"/>
          <w:szCs w:val="32"/>
          <w:lang w:val="en-US" w:eastAsia="zh-CN"/>
        </w:rPr>
        <w:t>0.22万元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lang w:eastAsia="zh-CN"/>
        </w:rPr>
        <w:t>：</w:t>
      </w:r>
      <w:r>
        <w:rPr>
          <w:rFonts w:hint="eastAsia" w:ascii="仿宋" w:hAnsi="仿宋" w:eastAsia="仿宋"/>
          <w:sz w:val="32"/>
          <w:szCs w:val="32"/>
          <w:lang w:val="en-US" w:eastAsia="zh-CN"/>
        </w:rPr>
        <w:t>1.71万元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eastAsia="zh-CN"/>
        </w:rPr>
        <w:t>：</w:t>
      </w:r>
      <w:r>
        <w:rPr>
          <w:rFonts w:hint="eastAsia" w:ascii="仿宋" w:hAnsi="仿宋" w:eastAsia="仿宋"/>
          <w:sz w:val="32"/>
          <w:szCs w:val="32"/>
          <w:lang w:val="en-US" w:eastAsia="zh-CN"/>
        </w:rPr>
        <w:t>5.36万元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eastAsia="zh-CN"/>
        </w:rPr>
        <w:t>：</w:t>
      </w:r>
      <w:r>
        <w:rPr>
          <w:rFonts w:hint="eastAsia" w:ascii="仿宋" w:hAnsi="仿宋" w:eastAsia="仿宋"/>
          <w:sz w:val="32"/>
          <w:szCs w:val="32"/>
          <w:lang w:val="en-US" w:eastAsia="zh-CN"/>
        </w:rPr>
        <w:t>0.36万元</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lang w:eastAsia="zh-CN"/>
        </w:rPr>
        <w:t>：</w:t>
      </w:r>
      <w:r>
        <w:rPr>
          <w:rFonts w:hint="eastAsia" w:ascii="仿宋" w:hAnsi="仿宋" w:eastAsia="仿宋"/>
          <w:sz w:val="32"/>
          <w:szCs w:val="32"/>
          <w:lang w:val="en-US" w:eastAsia="zh-CN"/>
        </w:rPr>
        <w:t>0.74万元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lang w:eastAsia="zh-CN"/>
        </w:rPr>
        <w:t>：</w:t>
      </w:r>
      <w:r>
        <w:rPr>
          <w:rFonts w:hint="eastAsia" w:ascii="仿宋" w:hAnsi="仿宋" w:eastAsia="仿宋"/>
          <w:sz w:val="32"/>
          <w:szCs w:val="32"/>
          <w:lang w:val="en-US" w:eastAsia="zh-CN"/>
        </w:rPr>
        <w:t>0.32万元</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lang w:eastAsia="zh-CN"/>
        </w:rPr>
        <w:t>：</w:t>
      </w:r>
      <w:r>
        <w:rPr>
          <w:rFonts w:hint="eastAsia" w:ascii="仿宋" w:hAnsi="仿宋" w:eastAsia="仿宋"/>
          <w:sz w:val="32"/>
          <w:szCs w:val="32"/>
          <w:lang w:val="en-US" w:eastAsia="zh-CN"/>
        </w:rPr>
        <w:t>0.76万元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eastAsia="zh-CN"/>
        </w:rPr>
        <w:t>：</w:t>
      </w:r>
      <w:r>
        <w:rPr>
          <w:rFonts w:hint="eastAsia" w:ascii="仿宋" w:hAnsi="仿宋" w:eastAsia="仿宋"/>
          <w:sz w:val="32"/>
          <w:szCs w:val="32"/>
          <w:lang w:val="en-US" w:eastAsia="zh-CN"/>
        </w:rPr>
        <w:t>3.54万元</w:t>
      </w:r>
      <w:r>
        <w:rPr>
          <w:rFonts w:hint="eastAsia" w:ascii="仿宋" w:hAnsi="仿宋" w:eastAsia="仿宋"/>
          <w:sz w:val="32"/>
          <w:szCs w:val="32"/>
        </w:rPr>
        <w:t>、</w:t>
      </w:r>
      <w:r>
        <w:rPr>
          <w:rFonts w:hint="eastAsia" w:ascii="仿宋" w:hAnsi="仿宋" w:eastAsia="仿宋"/>
          <w:sz w:val="32"/>
          <w:szCs w:val="32"/>
          <w:lang w:eastAsia="zh-CN"/>
        </w:rPr>
        <w:t>公车用车运行维护费</w:t>
      </w:r>
      <w:r>
        <w:rPr>
          <w:rFonts w:hint="eastAsia" w:ascii="仿宋" w:hAnsi="仿宋" w:eastAsia="仿宋"/>
          <w:sz w:val="32"/>
          <w:szCs w:val="32"/>
          <w:lang w:val="en-US" w:eastAsia="zh-CN"/>
        </w:rPr>
        <w:t>5.2万元</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七、一般公共预算“三公”经费预算总体情况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lang w:val="en-US" w:eastAsia="zh-CN"/>
        </w:rPr>
        <w:t>5.52</w:t>
      </w:r>
      <w:r>
        <w:rPr>
          <w:rFonts w:hint="eastAsia" w:ascii="仿宋" w:hAnsi="仿宋" w:eastAsia="仿宋"/>
          <w:sz w:val="32"/>
          <w:szCs w:val="32"/>
        </w:rPr>
        <w:t>万元，其中：因公出国（境）费</w:t>
      </w:r>
      <w:r>
        <w:rPr>
          <w:rFonts w:hint="eastAsia" w:ascii="仿宋" w:hAnsi="仿宋" w:eastAsia="仿宋"/>
          <w:sz w:val="32"/>
          <w:szCs w:val="32"/>
          <w:lang w:eastAsia="zh-CN"/>
        </w:rPr>
        <w:t>无</w:t>
      </w:r>
      <w:r>
        <w:rPr>
          <w:rFonts w:hint="eastAsia" w:ascii="仿宋" w:hAnsi="仿宋" w:eastAsia="仿宋"/>
          <w:sz w:val="32"/>
          <w:szCs w:val="32"/>
        </w:rPr>
        <w:t>，公务用车购置</w:t>
      </w:r>
      <w:r>
        <w:rPr>
          <w:rFonts w:hint="eastAsia" w:ascii="仿宋" w:hAnsi="仿宋" w:eastAsia="仿宋"/>
          <w:sz w:val="32"/>
          <w:szCs w:val="32"/>
          <w:lang w:eastAsia="zh-CN"/>
        </w:rPr>
        <w:t>无、</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lang w:val="en-US" w:eastAsia="zh-CN"/>
        </w:rPr>
        <w:t>5.2</w:t>
      </w:r>
      <w:r>
        <w:rPr>
          <w:rFonts w:hint="eastAsia" w:ascii="仿宋" w:hAnsi="仿宋" w:eastAsia="仿宋"/>
          <w:sz w:val="32"/>
          <w:szCs w:val="32"/>
        </w:rPr>
        <w:t>万元，公务接待费</w:t>
      </w:r>
      <w:r>
        <w:rPr>
          <w:rFonts w:hint="eastAsia" w:ascii="仿宋" w:hAnsi="仿宋" w:eastAsia="仿宋"/>
          <w:sz w:val="32"/>
          <w:szCs w:val="32"/>
          <w:lang w:val="en-US" w:eastAsia="zh-CN"/>
        </w:rPr>
        <w:t>0.32</w:t>
      </w:r>
      <w:r>
        <w:rPr>
          <w:rFonts w:hint="eastAsia" w:ascii="仿宋" w:hAnsi="仿宋" w:eastAsia="仿宋"/>
          <w:sz w:val="32"/>
          <w:szCs w:val="32"/>
        </w:rPr>
        <w:t>万元。“三公”经费预算比2023年减少</w:t>
      </w:r>
      <w:r>
        <w:rPr>
          <w:rFonts w:hint="eastAsia" w:ascii="仿宋" w:hAnsi="仿宋" w:eastAsia="仿宋"/>
          <w:sz w:val="32"/>
          <w:szCs w:val="32"/>
          <w:lang w:eastAsia="zh-CN"/>
        </w:rPr>
        <w:t>减少</w:t>
      </w:r>
      <w:r>
        <w:rPr>
          <w:rFonts w:hint="eastAsia" w:ascii="仿宋" w:hAnsi="仿宋" w:eastAsia="仿宋"/>
          <w:sz w:val="32"/>
          <w:szCs w:val="32"/>
          <w:lang w:val="en-US" w:eastAsia="zh-CN"/>
        </w:rPr>
        <w:t>5.16</w:t>
      </w:r>
      <w:r>
        <w:rPr>
          <w:rFonts w:hint="eastAsia" w:ascii="仿宋" w:hAnsi="仿宋" w:eastAsia="仿宋"/>
          <w:sz w:val="32"/>
          <w:szCs w:val="32"/>
        </w:rPr>
        <w:t>万元，压缩</w:t>
      </w:r>
      <w:r>
        <w:rPr>
          <w:rFonts w:hint="eastAsia" w:ascii="仿宋" w:hAnsi="仿宋" w:eastAsia="仿宋"/>
          <w:sz w:val="32"/>
          <w:szCs w:val="32"/>
          <w:lang w:val="en-US" w:eastAsia="zh-CN"/>
        </w:rPr>
        <w:t>48</w:t>
      </w:r>
      <w:r>
        <w:rPr>
          <w:rFonts w:hint="eastAsia" w:ascii="仿宋" w:hAnsi="仿宋" w:eastAsia="仿宋"/>
          <w:sz w:val="32"/>
          <w:szCs w:val="32"/>
        </w:rPr>
        <w:t>%，主要原因是</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lang w:eastAsia="zh-CN"/>
        </w:rPr>
        <w:t>减少，多了</w:t>
      </w:r>
      <w:r>
        <w:rPr>
          <w:rFonts w:hint="eastAsia" w:ascii="仿宋" w:hAnsi="仿宋" w:eastAsia="仿宋"/>
          <w:sz w:val="32"/>
          <w:szCs w:val="32"/>
        </w:rPr>
        <w:t>公务接待费。</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八、政府性基金预算支出总体情况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政府性基金预算当年拨款</w:t>
      </w:r>
      <w:r>
        <w:rPr>
          <w:rFonts w:hint="eastAsia" w:ascii="仿宋" w:hAnsi="仿宋" w:eastAsia="仿宋"/>
          <w:sz w:val="32"/>
          <w:szCs w:val="32"/>
          <w:lang w:val="en-US" w:eastAsia="zh-CN"/>
        </w:rPr>
        <w:t>6.41</w:t>
      </w:r>
      <w:r>
        <w:rPr>
          <w:rFonts w:hint="eastAsia" w:ascii="仿宋" w:hAnsi="仿宋" w:eastAsia="仿宋"/>
          <w:sz w:val="32"/>
          <w:szCs w:val="32"/>
        </w:rPr>
        <w:t>万元,比2023年执行数减少</w:t>
      </w:r>
      <w:r>
        <w:rPr>
          <w:rFonts w:hint="eastAsia" w:ascii="仿宋" w:hAnsi="仿宋" w:eastAsia="仿宋"/>
          <w:sz w:val="32"/>
          <w:szCs w:val="32"/>
          <w:lang w:val="en-US" w:eastAsia="zh-CN"/>
        </w:rPr>
        <w:t>251.26</w:t>
      </w:r>
      <w:r>
        <w:rPr>
          <w:rFonts w:hint="eastAsia" w:ascii="仿宋" w:hAnsi="仿宋" w:eastAsia="仿宋"/>
          <w:sz w:val="32"/>
          <w:szCs w:val="32"/>
        </w:rPr>
        <w:t>万元，主要原因</w:t>
      </w:r>
      <w:r>
        <w:rPr>
          <w:rFonts w:hint="eastAsia" w:ascii="仿宋" w:hAnsi="仿宋" w:eastAsia="仿宋"/>
          <w:sz w:val="32"/>
          <w:szCs w:val="32"/>
          <w:lang w:eastAsia="zh-CN"/>
        </w:rPr>
        <w:t>：</w:t>
      </w:r>
      <w:r>
        <w:rPr>
          <w:rFonts w:hint="eastAsia" w:ascii="仿宋" w:hAnsi="仿宋" w:eastAsia="仿宋"/>
          <w:sz w:val="32"/>
          <w:szCs w:val="32"/>
        </w:rPr>
        <w:t>2024年度没有政府性基金安排的支出</w:t>
      </w:r>
      <w:r>
        <w:rPr>
          <w:rFonts w:hint="eastAsia" w:ascii="仿宋" w:hAnsi="仿宋" w:eastAsia="仿宋"/>
          <w:sz w:val="32"/>
          <w:szCs w:val="32"/>
          <w:lang w:eastAsia="zh-CN"/>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lang w:val="en-US" w:eastAsia="zh-CN"/>
        </w:rPr>
        <w:t>5.52</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lang w:val="en-US" w:eastAsia="zh-CN"/>
        </w:rPr>
        <w:t>5.2</w:t>
      </w:r>
      <w:r>
        <w:rPr>
          <w:rFonts w:hint="eastAsia" w:ascii="仿宋" w:hAnsi="仿宋" w:eastAsia="仿宋"/>
          <w:sz w:val="32"/>
          <w:szCs w:val="32"/>
        </w:rPr>
        <w:t>万元，公务接待费</w:t>
      </w:r>
      <w:r>
        <w:rPr>
          <w:rFonts w:hint="eastAsia" w:ascii="仿宋" w:hAnsi="仿宋" w:eastAsia="仿宋"/>
          <w:sz w:val="32"/>
          <w:szCs w:val="32"/>
          <w:lang w:val="en-US" w:eastAsia="zh-CN"/>
        </w:rPr>
        <w:t>0.32</w:t>
      </w:r>
      <w:r>
        <w:rPr>
          <w:rFonts w:hint="eastAsia" w:ascii="仿宋" w:hAnsi="仿宋" w:eastAsia="仿宋"/>
          <w:sz w:val="32"/>
          <w:szCs w:val="32"/>
        </w:rPr>
        <w:t>万元。“三公”经费预算比2023年</w:t>
      </w:r>
      <w:r>
        <w:rPr>
          <w:rFonts w:hint="eastAsia" w:ascii="仿宋" w:hAnsi="仿宋" w:eastAsia="仿宋"/>
          <w:sz w:val="32"/>
          <w:szCs w:val="32"/>
          <w:lang w:eastAsia="zh-CN"/>
        </w:rPr>
        <w:t>减少</w:t>
      </w:r>
      <w:r>
        <w:rPr>
          <w:rFonts w:hint="eastAsia" w:ascii="仿宋" w:hAnsi="仿宋" w:eastAsia="仿宋"/>
          <w:sz w:val="32"/>
          <w:szCs w:val="32"/>
          <w:lang w:val="en-US" w:eastAsia="zh-CN"/>
        </w:rPr>
        <w:t>5.16</w:t>
      </w:r>
      <w:r>
        <w:rPr>
          <w:rFonts w:hint="eastAsia" w:ascii="仿宋" w:hAnsi="仿宋" w:eastAsia="仿宋"/>
          <w:sz w:val="32"/>
          <w:szCs w:val="32"/>
        </w:rPr>
        <w:t>万元，压缩</w:t>
      </w:r>
      <w:r>
        <w:rPr>
          <w:rFonts w:hint="eastAsia" w:ascii="仿宋" w:hAnsi="仿宋" w:eastAsia="仿宋"/>
          <w:sz w:val="32"/>
          <w:szCs w:val="32"/>
          <w:lang w:val="en-US" w:eastAsia="zh-CN"/>
        </w:rPr>
        <w:t>48</w:t>
      </w:r>
      <w:r>
        <w:rPr>
          <w:rFonts w:hint="eastAsia" w:ascii="仿宋" w:hAnsi="仿宋" w:eastAsia="仿宋"/>
          <w:sz w:val="32"/>
          <w:szCs w:val="32"/>
        </w:rPr>
        <w:t>%，主要原因是</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lang w:eastAsia="zh-CN"/>
        </w:rPr>
        <w:t>减少，多了</w:t>
      </w:r>
      <w:r>
        <w:rPr>
          <w:rFonts w:hint="eastAsia" w:ascii="仿宋" w:hAnsi="仿宋" w:eastAsia="仿宋"/>
          <w:sz w:val="32"/>
          <w:szCs w:val="32"/>
        </w:rPr>
        <w:t>公务接待费。</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（一）机关运行经费安排使用情况说明。</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2024年我</w:t>
      </w:r>
      <w:r>
        <w:rPr>
          <w:rFonts w:hint="eastAsia" w:ascii="仿宋" w:hAnsi="仿宋" w:eastAsia="仿宋"/>
          <w:sz w:val="32"/>
          <w:szCs w:val="32"/>
          <w:u w:val="none"/>
          <w:lang w:val="en-US"/>
        </w:rPr>
        <w:t>单位的机关运行经费财政拨款预算</w:t>
      </w:r>
      <w:r>
        <w:rPr>
          <w:rFonts w:hint="eastAsia" w:ascii="仿宋" w:hAnsi="仿宋" w:eastAsia="仿宋"/>
          <w:sz w:val="32"/>
          <w:szCs w:val="32"/>
          <w:lang w:val="en-US" w:eastAsia="zh-CN"/>
        </w:rPr>
        <w:t>312.36</w:t>
      </w:r>
      <w:r>
        <w:rPr>
          <w:rFonts w:hint="eastAsia" w:ascii="仿宋" w:hAnsi="仿宋" w:eastAsia="仿宋"/>
          <w:sz w:val="32"/>
          <w:szCs w:val="32"/>
        </w:rPr>
        <w:t>万元</w:t>
      </w:r>
      <w:r>
        <w:rPr>
          <w:rFonts w:hint="eastAsia" w:ascii="仿宋" w:hAnsi="仿宋" w:eastAsia="仿宋"/>
          <w:sz w:val="32"/>
          <w:szCs w:val="32"/>
          <w:u w:val="none"/>
          <w:lang w:val="en-US"/>
        </w:rPr>
        <w:t>，比</w:t>
      </w:r>
      <w:r>
        <w:rPr>
          <w:rFonts w:hint="eastAsia" w:ascii="仿宋" w:hAnsi="仿宋" w:eastAsia="仿宋"/>
          <w:sz w:val="32"/>
          <w:szCs w:val="32"/>
          <w:u w:val="none"/>
          <w:lang w:val="en-US" w:eastAsia="zh-CN"/>
        </w:rPr>
        <w:t>2023</w:t>
      </w:r>
      <w:r>
        <w:rPr>
          <w:rFonts w:hint="eastAsia" w:ascii="仿宋" w:hAnsi="仿宋" w:eastAsia="仿宋"/>
          <w:sz w:val="32"/>
          <w:szCs w:val="32"/>
          <w:u w:val="none"/>
          <w:lang w:val="en-US"/>
        </w:rPr>
        <w:t>年预算</w:t>
      </w:r>
      <w:r>
        <w:rPr>
          <w:rFonts w:hint="eastAsia" w:ascii="仿宋" w:hAnsi="仿宋" w:eastAsia="仿宋"/>
          <w:sz w:val="32"/>
          <w:szCs w:val="32"/>
          <w:u w:val="none"/>
          <w:lang w:val="en-US" w:eastAsia="zh-CN"/>
        </w:rPr>
        <w:t>增加21.58</w:t>
      </w:r>
      <w:r>
        <w:rPr>
          <w:rFonts w:hint="eastAsia" w:ascii="仿宋" w:hAnsi="仿宋" w:eastAsia="仿宋"/>
          <w:sz w:val="32"/>
          <w:szCs w:val="32"/>
          <w:u w:val="none"/>
          <w:lang w:val="en-US"/>
        </w:rPr>
        <w:t>万元，</w:t>
      </w:r>
      <w:r>
        <w:rPr>
          <w:rFonts w:hint="eastAsia" w:ascii="仿宋" w:hAnsi="仿宋" w:eastAsia="仿宋"/>
          <w:sz w:val="32"/>
          <w:szCs w:val="32"/>
          <w:u w:val="none"/>
          <w:lang w:val="en-US" w:eastAsia="zh-CN"/>
        </w:rPr>
        <w:t>增加7.4</w:t>
      </w:r>
      <w:r>
        <w:rPr>
          <w:rFonts w:hint="eastAsia" w:ascii="仿宋" w:hAnsi="仿宋" w:eastAsia="仿宋"/>
          <w:sz w:val="32"/>
          <w:szCs w:val="32"/>
          <w:u w:val="none"/>
          <w:lang w:val="en-US"/>
        </w:rPr>
        <w:t>%。主要是</w:t>
      </w:r>
      <w:r>
        <w:rPr>
          <w:rFonts w:hint="eastAsia" w:ascii="仿宋" w:hAnsi="仿宋" w:eastAsia="仿宋"/>
          <w:sz w:val="32"/>
          <w:szCs w:val="32"/>
          <w:u w:val="none"/>
          <w:lang w:val="en-US" w:eastAsia="zh-CN"/>
        </w:rPr>
        <w:t>人员调整及电费增加。</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楷体" w:hAnsi="楷体" w:eastAsia="楷体"/>
          <w:sz w:val="32"/>
          <w:szCs w:val="32"/>
          <w:lang w:eastAsia="zh-CN"/>
        </w:rPr>
      </w:pPr>
      <w:r>
        <w:rPr>
          <w:rFonts w:hint="eastAsia" w:ascii="楷体" w:hAnsi="楷体" w:eastAsia="楷体"/>
          <w:sz w:val="32"/>
          <w:szCs w:val="32"/>
        </w:rPr>
        <w:t>（二）政府采购情况说明。</w:t>
      </w:r>
      <w:r>
        <w:rPr>
          <w:rFonts w:hint="eastAsia" w:ascii="楷体" w:hAnsi="楷体" w:eastAsia="楷体"/>
          <w:sz w:val="32"/>
          <w:szCs w:val="32"/>
          <w:lang w:eastAsia="zh-CN"/>
        </w:rPr>
        <w:t>（无）</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楷体" w:hAnsi="楷体" w:eastAsia="楷体"/>
          <w:sz w:val="32"/>
          <w:szCs w:val="32"/>
          <w:lang w:eastAsia="zh-CN"/>
        </w:rPr>
      </w:pPr>
      <w:r>
        <w:rPr>
          <w:rFonts w:hint="eastAsia" w:ascii="楷体" w:hAnsi="楷体" w:eastAsia="楷体"/>
          <w:sz w:val="32"/>
          <w:szCs w:val="32"/>
        </w:rPr>
        <w:t>（三）国有资产占有使用情况说明。</w:t>
      </w:r>
      <w:r>
        <w:rPr>
          <w:rFonts w:hint="eastAsia" w:ascii="楷体" w:hAnsi="楷体" w:eastAsia="楷体"/>
          <w:sz w:val="32"/>
          <w:szCs w:val="32"/>
          <w:lang w:eastAsia="zh-CN"/>
        </w:rPr>
        <w:t>（无）</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b/>
          <w:sz w:val="32"/>
          <w:szCs w:val="32"/>
        </w:rPr>
      </w:pPr>
      <w:r>
        <w:rPr>
          <w:rFonts w:hint="eastAsia" w:ascii="楷体" w:hAnsi="楷体" w:eastAsia="楷体"/>
          <w:sz w:val="32"/>
          <w:szCs w:val="32"/>
        </w:rPr>
        <w:t>（四）2024年预算绩效情况说明。</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rPr>
        <w:t>例如：2024年实现财政支出绩效目标管理全覆盖，实行绩效目标管理</w:t>
      </w:r>
      <w:r>
        <w:rPr>
          <w:rFonts w:hint="eastAsia" w:ascii="仿宋" w:hAnsi="仿宋" w:eastAsia="仿宋"/>
          <w:sz w:val="32"/>
          <w:szCs w:val="32"/>
          <w:lang w:val="en-US" w:eastAsia="zh-CN"/>
        </w:rPr>
        <w:t>32</w:t>
      </w:r>
      <w:r>
        <w:rPr>
          <w:rFonts w:hint="eastAsia" w:ascii="仿宋" w:hAnsi="仿宋" w:eastAsia="仿宋"/>
          <w:sz w:val="32"/>
          <w:szCs w:val="32"/>
        </w:rPr>
        <w:t>个，资金</w:t>
      </w:r>
      <w:r>
        <w:rPr>
          <w:rFonts w:hint="eastAsia" w:ascii="仿宋" w:hAnsi="仿宋" w:eastAsia="仿宋"/>
          <w:sz w:val="32"/>
          <w:szCs w:val="32"/>
          <w:lang w:val="en-US" w:eastAsia="zh-CN"/>
        </w:rPr>
        <w:t>1393.1</w:t>
      </w:r>
      <w:r>
        <w:rPr>
          <w:rFonts w:hint="eastAsia" w:ascii="仿宋" w:hAnsi="仿宋" w:eastAsia="仿宋"/>
          <w:sz w:val="32"/>
          <w:szCs w:val="32"/>
        </w:rPr>
        <w:t>万元，其中：</w:t>
      </w:r>
      <w:r>
        <w:rPr>
          <w:rFonts w:hint="eastAsia" w:ascii="仿宋" w:hAnsi="仿宋" w:eastAsia="仿宋"/>
          <w:sz w:val="32"/>
          <w:szCs w:val="32"/>
          <w:lang w:eastAsia="zh-CN"/>
        </w:rPr>
        <w:t>工资性支出：</w:t>
      </w:r>
      <w:r>
        <w:rPr>
          <w:rFonts w:hint="eastAsia" w:ascii="仿宋" w:hAnsi="仿宋" w:eastAsia="仿宋"/>
          <w:sz w:val="32"/>
          <w:szCs w:val="32"/>
          <w:lang w:val="en-US" w:eastAsia="zh-CN"/>
        </w:rPr>
        <w:t>182.57万元、其他社会保险缴费：2.01、其他工资福利支出：10万元、机关事业单位养老保险缴费：29.2万元、城镇职工基本养老保险缴费：14.6万元、公务员医疗补助：3.65万元、住房公积金：21.9万元、医疗费：1.73万元、商品和服务支出：21.5万元、工会经费：3.33万元、农村低保市及配套：84.14万元、城镇低保市及配套：60.84万元、贫困残疾人“两项”补贴：72.2万元、经济困难高龄失能老人补贴：5.04万元、孤儿基本生活保障金（家庭寄养）：1.72万元、残疾人“两项”补贴资金：206.86万元、经济困难高龄失能等老人补贴：1.68万元、事实无人抚养儿童基本补助资金：6.81万元、残疾人事业发展补助：11.22万元、农村低保资金预算：234.15万元、城市特困供养基本生活和护理：1.53万元、城镇低保：169.48万元、孤儿生活保障：13.73万元、临时救助：20万元、留守儿童：77.94万元、流浪乞讨救助：1万元、农村特困供养基本生活和护理：107.68万元、困难智力、精神、重度残疾人：0.24万元、困难重度残疾人家庭无障碍：6.3万元、贫困残疾人家庭无障碍：17.5万元、听力残疾儿童助听器：1.8万元、五个一进家庭：0.75万元</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楷体" w:hAnsi="楷体" w:eastAsia="楷体"/>
          <w:sz w:val="32"/>
          <w:szCs w:val="32"/>
          <w:lang w:eastAsia="zh-CN"/>
        </w:rPr>
      </w:pPr>
      <w:r>
        <w:rPr>
          <w:rFonts w:hint="eastAsia" w:ascii="楷体" w:hAnsi="楷体" w:eastAsia="楷体"/>
          <w:sz w:val="32"/>
          <w:szCs w:val="32"/>
        </w:rPr>
        <w:t>（五）扶贫资金管理使用情况及绩效目标情况说明</w:t>
      </w:r>
      <w:r>
        <w:rPr>
          <w:rFonts w:hint="eastAsia" w:ascii="楷体" w:hAnsi="楷体" w:eastAsia="楷体"/>
          <w:sz w:val="32"/>
          <w:szCs w:val="32"/>
          <w:lang w:eastAsia="zh-CN"/>
        </w:rPr>
        <w:t>（无）</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hint="eastAsia" w:ascii="仿宋" w:hAnsi="仿宋" w:eastAsia="仿宋"/>
          <w:sz w:val="32"/>
          <w:szCs w:val="32"/>
          <w:lang w:eastAsia="zh-CN"/>
        </w:rPr>
      </w:pPr>
      <w:r>
        <w:rPr>
          <w:rFonts w:hint="eastAsia" w:ascii="楷体" w:hAnsi="楷体" w:eastAsia="楷体"/>
          <w:sz w:val="32"/>
          <w:szCs w:val="32"/>
        </w:rPr>
        <w:t>（六）政府债务情况。</w:t>
      </w:r>
      <w:r>
        <w:rPr>
          <w:rFonts w:hint="eastAsia" w:ascii="仿宋" w:hAnsi="仿宋" w:eastAsia="仿宋"/>
          <w:sz w:val="32"/>
          <w:szCs w:val="32"/>
        </w:rPr>
        <w:t>（</w:t>
      </w:r>
      <w:r>
        <w:rPr>
          <w:rFonts w:hint="eastAsia" w:ascii="仿宋" w:hAnsi="仿宋" w:eastAsia="仿宋"/>
          <w:sz w:val="32"/>
          <w:szCs w:val="32"/>
          <w:lang w:eastAsia="zh-CN"/>
        </w:rPr>
        <w:t>无债务）</w:t>
      </w:r>
    </w:p>
    <w:p>
      <w:pPr>
        <w:keepNext w:val="0"/>
        <w:keepLines w:val="0"/>
        <w:pageBreakBefore w:val="0"/>
        <w:widowControl w:val="0"/>
        <w:kinsoku/>
        <w:wordWrap/>
        <w:overflowPunct/>
        <w:topLinePunct w:val="0"/>
        <w:bidi w:val="0"/>
        <w:snapToGrid/>
        <w:spacing w:line="578" w:lineRule="exact"/>
        <w:jc w:val="both"/>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rPr>
        <w:t>第四部分</w:t>
      </w: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rPr>
        <w:t>名词解释</w:t>
      </w: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C44B58"/>
    <w:multiLevelType w:val="singleLevel"/>
    <w:tmpl w:val="EAC44B5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Y2VhZDcxOTcxNGRiNjJkZWY0YjYwZmQ3MDExMmE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65B97"/>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75C788C"/>
    <w:rsid w:val="0B3E4B9D"/>
    <w:rsid w:val="0CD514C1"/>
    <w:rsid w:val="0FC32DE8"/>
    <w:rsid w:val="19B54ECE"/>
    <w:rsid w:val="1DA32605"/>
    <w:rsid w:val="276A5BE4"/>
    <w:rsid w:val="2D032738"/>
    <w:rsid w:val="38FE01D3"/>
    <w:rsid w:val="3E244576"/>
    <w:rsid w:val="47FE74D6"/>
    <w:rsid w:val="4A8E7D37"/>
    <w:rsid w:val="6ACA49BD"/>
    <w:rsid w:val="6E276716"/>
    <w:rsid w:val="753A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12</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༼རྟ་མགྲིན་༽</cp:lastModifiedBy>
  <cp:lastPrinted>2024-02-04T02:49:00Z</cp:lastPrinted>
  <dcterms:modified xsi:type="dcterms:W3CDTF">2024-02-05T03:42:29Z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AB84E8789CF743E1BA58AB0DA3178F50</vt:lpwstr>
  </property>
</Properties>
</file>