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E3D05">
      <w:pPr>
        <w:jc w:val="both"/>
        <w:rPr>
          <w:rFonts w:ascii="方正小标宋简体" w:hAnsi="仿宋" w:eastAsia="方正小标宋简体"/>
          <w:sz w:val="44"/>
          <w:szCs w:val="44"/>
        </w:rPr>
      </w:pPr>
      <w:r>
        <w:rPr>
          <w:rFonts w:hint="eastAsia" w:ascii="方正小标宋简体" w:hAnsi="仿宋" w:eastAsia="方正小标宋简体"/>
          <w:sz w:val="44"/>
          <w:szCs w:val="44"/>
          <w:lang w:eastAsia="zh-CN"/>
        </w:rPr>
        <w:t>人社局</w:t>
      </w:r>
      <w:r>
        <w:rPr>
          <w:rFonts w:hint="eastAsia" w:ascii="方正小标宋简体" w:hAnsi="仿宋" w:eastAsia="方正小标宋简体"/>
          <w:sz w:val="44"/>
          <w:szCs w:val="44"/>
        </w:rPr>
        <w:t>（</w:t>
      </w:r>
      <w:r>
        <w:rPr>
          <w:rFonts w:hint="eastAsia" w:ascii="方正小标宋简体" w:hAnsi="仿宋" w:eastAsia="方正小标宋简体"/>
          <w:sz w:val="44"/>
          <w:szCs w:val="44"/>
          <w:lang w:eastAsia="zh-CN"/>
        </w:rPr>
        <w:t>医保局</w:t>
      </w:r>
      <w:r>
        <w:rPr>
          <w:rFonts w:hint="eastAsia" w:ascii="方正小标宋简体" w:hAnsi="仿宋" w:eastAsia="方正小标宋简体"/>
          <w:sz w:val="44"/>
          <w:szCs w:val="44"/>
        </w:rPr>
        <w:t>）</w:t>
      </w:r>
      <w:r>
        <w:rPr>
          <w:rFonts w:hint="eastAsia" w:ascii="方正小标宋简体" w:hAnsi="仿宋" w:eastAsia="方正小标宋简体"/>
          <w:sz w:val="44"/>
          <w:szCs w:val="44"/>
          <w:lang w:eastAsia="zh-CN"/>
        </w:rPr>
        <w:t>2025</w:t>
      </w:r>
      <w:r>
        <w:rPr>
          <w:rFonts w:hint="eastAsia" w:ascii="方正小标宋简体" w:hAnsi="仿宋" w:eastAsia="方正小标宋简体"/>
          <w:sz w:val="44"/>
          <w:szCs w:val="44"/>
        </w:rPr>
        <w:t>年度部门预算</w:t>
      </w:r>
    </w:p>
    <w:p w14:paraId="725256E4">
      <w:pPr>
        <w:rPr>
          <w:rFonts w:ascii="仿宋" w:hAnsi="仿宋" w:eastAsia="仿宋"/>
          <w:sz w:val="32"/>
          <w:szCs w:val="32"/>
        </w:rPr>
      </w:pPr>
    </w:p>
    <w:p w14:paraId="6B908663">
      <w:pPr>
        <w:rPr>
          <w:rFonts w:ascii="仿宋" w:hAnsi="仿宋" w:eastAsia="仿宋"/>
          <w:sz w:val="32"/>
          <w:szCs w:val="32"/>
        </w:rPr>
      </w:pPr>
    </w:p>
    <w:p w14:paraId="05314928">
      <w:pPr>
        <w:rPr>
          <w:rFonts w:ascii="仿宋" w:hAnsi="仿宋" w:eastAsia="仿宋"/>
          <w:sz w:val="32"/>
          <w:szCs w:val="32"/>
        </w:rPr>
      </w:pPr>
    </w:p>
    <w:p w14:paraId="7B110825">
      <w:pPr>
        <w:rPr>
          <w:rFonts w:ascii="仿宋" w:hAnsi="仿宋" w:eastAsia="仿宋"/>
          <w:sz w:val="32"/>
          <w:szCs w:val="32"/>
        </w:rPr>
      </w:pPr>
    </w:p>
    <w:p w14:paraId="458B6CF6">
      <w:pPr>
        <w:rPr>
          <w:rFonts w:ascii="仿宋" w:hAnsi="仿宋" w:eastAsia="仿宋"/>
          <w:sz w:val="32"/>
          <w:szCs w:val="32"/>
        </w:rPr>
      </w:pPr>
    </w:p>
    <w:p w14:paraId="5034DAA1">
      <w:pPr>
        <w:rPr>
          <w:rFonts w:ascii="仿宋" w:hAnsi="仿宋" w:eastAsia="仿宋"/>
          <w:sz w:val="32"/>
          <w:szCs w:val="32"/>
        </w:rPr>
      </w:pPr>
    </w:p>
    <w:p w14:paraId="43D2D757">
      <w:pPr>
        <w:rPr>
          <w:rFonts w:ascii="仿宋" w:hAnsi="仿宋" w:eastAsia="仿宋"/>
          <w:sz w:val="32"/>
          <w:szCs w:val="32"/>
        </w:rPr>
      </w:pPr>
    </w:p>
    <w:p w14:paraId="5EFD541A">
      <w:pPr>
        <w:rPr>
          <w:rFonts w:ascii="仿宋" w:hAnsi="仿宋" w:eastAsia="仿宋"/>
          <w:sz w:val="32"/>
          <w:szCs w:val="32"/>
        </w:rPr>
      </w:pPr>
    </w:p>
    <w:p w14:paraId="51BA250D">
      <w:pPr>
        <w:rPr>
          <w:rFonts w:ascii="仿宋" w:hAnsi="仿宋" w:eastAsia="仿宋"/>
          <w:sz w:val="32"/>
          <w:szCs w:val="32"/>
        </w:rPr>
      </w:pPr>
    </w:p>
    <w:p w14:paraId="3EA01610">
      <w:pPr>
        <w:jc w:val="center"/>
        <w:rPr>
          <w:rFonts w:hint="eastAsia" w:ascii="仿宋" w:hAnsi="仿宋" w:eastAsia="仿宋"/>
          <w:sz w:val="32"/>
          <w:szCs w:val="32"/>
          <w:lang w:val="en-US" w:eastAsia="zh-CN"/>
        </w:rPr>
      </w:pPr>
    </w:p>
    <w:p w14:paraId="33029E77">
      <w:pPr>
        <w:jc w:val="center"/>
        <w:rPr>
          <w:rFonts w:hint="eastAsia" w:ascii="仿宋" w:hAnsi="仿宋" w:eastAsia="仿宋"/>
          <w:sz w:val="32"/>
          <w:szCs w:val="32"/>
          <w:lang w:val="en-US" w:eastAsia="zh-CN"/>
        </w:rPr>
      </w:pPr>
    </w:p>
    <w:p w14:paraId="6DCDA032">
      <w:pPr>
        <w:jc w:val="center"/>
        <w:rPr>
          <w:rFonts w:hint="eastAsia" w:ascii="仿宋" w:hAnsi="仿宋" w:eastAsia="仿宋"/>
          <w:sz w:val="32"/>
          <w:szCs w:val="32"/>
          <w:lang w:val="en-US" w:eastAsia="zh-CN"/>
        </w:rPr>
      </w:pPr>
    </w:p>
    <w:p w14:paraId="3501792A">
      <w:pPr>
        <w:jc w:val="center"/>
        <w:rPr>
          <w:rFonts w:hint="eastAsia" w:ascii="仿宋" w:hAnsi="仿宋" w:eastAsia="仿宋"/>
          <w:sz w:val="32"/>
          <w:szCs w:val="32"/>
          <w:lang w:val="en-US" w:eastAsia="zh-CN"/>
        </w:rPr>
      </w:pPr>
    </w:p>
    <w:p w14:paraId="5BBE6DC1">
      <w:pPr>
        <w:jc w:val="center"/>
        <w:rPr>
          <w:rFonts w:hint="eastAsia" w:ascii="仿宋" w:hAnsi="仿宋" w:eastAsia="仿宋"/>
          <w:sz w:val="32"/>
          <w:szCs w:val="32"/>
          <w:lang w:val="en-US" w:eastAsia="zh-CN"/>
        </w:rPr>
      </w:pPr>
    </w:p>
    <w:p w14:paraId="1D71F1C4">
      <w:pPr>
        <w:jc w:val="center"/>
        <w:rPr>
          <w:rFonts w:hint="eastAsia" w:ascii="仿宋" w:hAnsi="仿宋" w:eastAsia="仿宋"/>
          <w:sz w:val="32"/>
          <w:szCs w:val="32"/>
          <w:lang w:val="en-US" w:eastAsia="zh-CN"/>
        </w:rPr>
      </w:pPr>
    </w:p>
    <w:p w14:paraId="48E2FB43">
      <w:pPr>
        <w:jc w:val="center"/>
        <w:rPr>
          <w:rFonts w:hint="eastAsia" w:ascii="仿宋" w:hAnsi="仿宋" w:eastAsia="仿宋"/>
          <w:sz w:val="32"/>
          <w:szCs w:val="32"/>
          <w:lang w:val="en-US" w:eastAsia="zh-CN"/>
        </w:rPr>
      </w:pPr>
    </w:p>
    <w:p w14:paraId="3772A672">
      <w:pPr>
        <w:jc w:val="center"/>
        <w:rPr>
          <w:rFonts w:hint="eastAsia" w:ascii="仿宋" w:hAnsi="仿宋" w:eastAsia="仿宋"/>
          <w:sz w:val="32"/>
          <w:szCs w:val="32"/>
          <w:lang w:val="en-US" w:eastAsia="zh-CN"/>
        </w:rPr>
      </w:pPr>
    </w:p>
    <w:p w14:paraId="0ED43408">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 月  </w:t>
      </w:r>
      <w:r>
        <w:rPr>
          <w:rFonts w:hint="eastAsia" w:ascii="仿宋" w:hAnsi="仿宋" w:eastAsia="仿宋"/>
          <w:sz w:val="32"/>
          <w:szCs w:val="32"/>
          <w:lang w:val="en-US" w:eastAsia="zh-CN"/>
        </w:rPr>
        <w:t>22</w:t>
      </w:r>
      <w:r>
        <w:rPr>
          <w:rFonts w:hint="eastAsia" w:ascii="仿宋" w:hAnsi="仿宋" w:eastAsia="仿宋"/>
          <w:sz w:val="32"/>
          <w:szCs w:val="32"/>
        </w:rPr>
        <w:t xml:space="preserve"> 日</w:t>
      </w:r>
    </w:p>
    <w:p w14:paraId="0294CA87">
      <w:pPr>
        <w:jc w:val="center"/>
        <w:rPr>
          <w:rFonts w:hint="eastAsia" w:ascii="方正小标宋简体" w:hAnsi="仿宋" w:eastAsia="方正小标宋简体"/>
          <w:sz w:val="44"/>
          <w:szCs w:val="44"/>
        </w:rPr>
      </w:pPr>
    </w:p>
    <w:p w14:paraId="5C880EEC">
      <w:pPr>
        <w:jc w:val="center"/>
        <w:rPr>
          <w:rFonts w:hint="eastAsia" w:ascii="方正小标宋简体" w:hAnsi="仿宋" w:eastAsia="方正小标宋简体"/>
          <w:sz w:val="44"/>
          <w:szCs w:val="44"/>
        </w:rPr>
      </w:pPr>
    </w:p>
    <w:p w14:paraId="3BFA8028">
      <w:pPr>
        <w:ind w:firstLine="3520" w:firstLineChars="800"/>
        <w:jc w:val="both"/>
        <w:rPr>
          <w:rFonts w:ascii="方正小标宋简体" w:hAnsi="仿宋" w:eastAsia="方正小标宋简体"/>
          <w:sz w:val="44"/>
          <w:szCs w:val="44"/>
        </w:rPr>
      </w:pPr>
      <w:bookmarkStart w:id="0" w:name="_GoBack"/>
      <w:bookmarkEnd w:id="0"/>
      <w:r>
        <w:rPr>
          <w:rFonts w:hint="eastAsia" w:ascii="方正小标宋简体" w:hAnsi="仿宋" w:eastAsia="方正小标宋简体"/>
          <w:sz w:val="44"/>
          <w:szCs w:val="44"/>
        </w:rPr>
        <w:t>目  录</w:t>
      </w:r>
    </w:p>
    <w:p w14:paraId="64E814AC">
      <w:pPr>
        <w:rPr>
          <w:rFonts w:ascii="仿宋" w:hAnsi="仿宋" w:eastAsia="仿宋"/>
          <w:sz w:val="32"/>
          <w:szCs w:val="32"/>
        </w:rPr>
      </w:pPr>
    </w:p>
    <w:p w14:paraId="7D125059">
      <w:pPr>
        <w:jc w:val="both"/>
        <w:rPr>
          <w:rFonts w:ascii="方正小标宋简体" w:hAnsi="仿宋" w:eastAsia="方正小标宋简体"/>
          <w:sz w:val="32"/>
          <w:szCs w:val="32"/>
        </w:rPr>
      </w:pPr>
      <w:r>
        <w:rPr>
          <w:rFonts w:hint="eastAsia" w:ascii="方正小标宋简体" w:hAnsi="仿宋" w:eastAsia="方正小标宋简体"/>
          <w:sz w:val="32"/>
          <w:szCs w:val="32"/>
        </w:rPr>
        <w:t>第一部分</w:t>
      </w:r>
      <w:r>
        <w:rPr>
          <w:rFonts w:hint="eastAsia" w:ascii="方正小标宋简体" w:hAnsi="仿宋" w:eastAsia="方正小标宋简体"/>
          <w:sz w:val="32"/>
          <w:szCs w:val="32"/>
          <w:lang w:val="en-US" w:eastAsia="zh-CN"/>
        </w:rPr>
        <w:t xml:space="preserve"> </w:t>
      </w:r>
      <w:r>
        <w:rPr>
          <w:rFonts w:hint="eastAsia" w:ascii="方正小标宋简体" w:hAnsi="仿宋" w:eastAsia="方正小标宋简体"/>
          <w:sz w:val="32"/>
          <w:szCs w:val="32"/>
          <w:lang w:eastAsia="zh-CN"/>
        </w:rPr>
        <w:t>人社局</w:t>
      </w:r>
      <w:r>
        <w:rPr>
          <w:rFonts w:hint="eastAsia" w:ascii="方正小标宋简体" w:hAnsi="仿宋" w:eastAsia="方正小标宋简体"/>
          <w:sz w:val="32"/>
          <w:szCs w:val="32"/>
        </w:rPr>
        <w:t>（</w:t>
      </w:r>
      <w:r>
        <w:rPr>
          <w:rFonts w:hint="eastAsia" w:ascii="方正小标宋简体" w:hAnsi="仿宋" w:eastAsia="方正小标宋简体"/>
          <w:sz w:val="32"/>
          <w:szCs w:val="32"/>
          <w:lang w:eastAsia="zh-CN"/>
        </w:rPr>
        <w:t>医保局</w:t>
      </w:r>
      <w:r>
        <w:rPr>
          <w:rFonts w:hint="eastAsia" w:ascii="方正小标宋简体" w:hAnsi="仿宋" w:eastAsia="方正小标宋简体"/>
          <w:sz w:val="32"/>
          <w:szCs w:val="32"/>
        </w:rPr>
        <w:t>）概况</w:t>
      </w:r>
    </w:p>
    <w:p w14:paraId="5DE83598">
      <w:pPr>
        <w:rPr>
          <w:rFonts w:ascii="黑体" w:hAnsi="黑体" w:eastAsia="黑体"/>
          <w:sz w:val="32"/>
          <w:szCs w:val="32"/>
        </w:rPr>
      </w:pPr>
      <w:r>
        <w:rPr>
          <w:rFonts w:hint="eastAsia" w:ascii="黑体" w:hAnsi="黑体" w:eastAsia="黑体"/>
          <w:sz w:val="32"/>
          <w:szCs w:val="32"/>
        </w:rPr>
        <w:t>一、主要职能</w:t>
      </w:r>
    </w:p>
    <w:p w14:paraId="358A9A40">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14:paraId="1BFC9894">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人社局</w:t>
      </w:r>
      <w:r>
        <w:rPr>
          <w:rFonts w:hint="eastAsia" w:ascii="方正小标宋简体" w:hAnsi="仿宋" w:eastAsia="方正小标宋简体"/>
          <w:sz w:val="32"/>
          <w:szCs w:val="32"/>
        </w:rPr>
        <w:t>（</w:t>
      </w:r>
      <w:r>
        <w:rPr>
          <w:rFonts w:hint="eastAsia" w:ascii="方正小标宋简体" w:hAnsi="仿宋" w:eastAsia="方正小标宋简体"/>
          <w:sz w:val="32"/>
          <w:szCs w:val="32"/>
          <w:lang w:eastAsia="zh-CN"/>
        </w:rPr>
        <w:t>医保局</w:t>
      </w:r>
      <w:r>
        <w:rPr>
          <w:rFonts w:hint="eastAsia" w:ascii="方正小标宋简体" w:hAnsi="仿宋" w:eastAsia="方正小标宋简体"/>
          <w:sz w:val="32"/>
          <w:szCs w:val="32"/>
        </w:rPr>
        <w:t>）（部门/单位）部门（单位）预算明细表</w:t>
      </w:r>
    </w:p>
    <w:p w14:paraId="255B0DC9">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人社局</w:t>
      </w:r>
      <w:r>
        <w:rPr>
          <w:rFonts w:hint="eastAsia" w:ascii="方正小标宋简体" w:hAnsi="仿宋" w:eastAsia="方正小标宋简体"/>
          <w:sz w:val="32"/>
          <w:szCs w:val="32"/>
        </w:rPr>
        <w:t>（</w:t>
      </w:r>
      <w:r>
        <w:rPr>
          <w:rFonts w:hint="eastAsia" w:ascii="方正小标宋简体" w:hAnsi="仿宋" w:eastAsia="方正小标宋简体"/>
          <w:sz w:val="32"/>
          <w:szCs w:val="32"/>
          <w:lang w:eastAsia="zh-CN"/>
        </w:rPr>
        <w:t>医保局</w:t>
      </w:r>
      <w:r>
        <w:rPr>
          <w:rFonts w:hint="eastAsia" w:ascii="方正小标宋简体" w:hAnsi="仿宋" w:eastAsia="方正小标宋简体"/>
          <w:sz w:val="32"/>
          <w:szCs w:val="32"/>
        </w:rPr>
        <w:t>）（部门/单位）部门（单位）预算数据分析</w:t>
      </w:r>
    </w:p>
    <w:p w14:paraId="7F6A509E">
      <w:pPr>
        <w:rPr>
          <w:rFonts w:ascii="黑体" w:hAnsi="黑体" w:eastAsia="黑体"/>
          <w:sz w:val="32"/>
          <w:szCs w:val="32"/>
        </w:rPr>
      </w:pPr>
      <w:r>
        <w:rPr>
          <w:rFonts w:hint="eastAsia" w:ascii="黑体" w:hAnsi="黑体" w:eastAsia="黑体"/>
          <w:sz w:val="32"/>
          <w:szCs w:val="32"/>
        </w:rPr>
        <w:t>一、部门/单位收支总体情况</w:t>
      </w:r>
    </w:p>
    <w:p w14:paraId="7D6C7285">
      <w:pPr>
        <w:rPr>
          <w:rFonts w:ascii="黑体" w:hAnsi="黑体" w:eastAsia="黑体"/>
          <w:sz w:val="32"/>
          <w:szCs w:val="32"/>
        </w:rPr>
      </w:pPr>
      <w:r>
        <w:rPr>
          <w:rFonts w:hint="eastAsia" w:ascii="黑体" w:hAnsi="黑体" w:eastAsia="黑体"/>
          <w:sz w:val="32"/>
          <w:szCs w:val="32"/>
        </w:rPr>
        <w:t>二、部门/单位收入总体情况</w:t>
      </w:r>
    </w:p>
    <w:p w14:paraId="0A13C005">
      <w:pPr>
        <w:rPr>
          <w:rFonts w:ascii="黑体" w:hAnsi="黑体" w:eastAsia="黑体"/>
          <w:sz w:val="32"/>
          <w:szCs w:val="32"/>
        </w:rPr>
      </w:pPr>
      <w:r>
        <w:rPr>
          <w:rFonts w:hint="eastAsia" w:ascii="黑体" w:hAnsi="黑体" w:eastAsia="黑体"/>
          <w:sz w:val="32"/>
          <w:szCs w:val="32"/>
        </w:rPr>
        <w:t>三、部门/单位支出总体情况</w:t>
      </w:r>
    </w:p>
    <w:p w14:paraId="54A84482">
      <w:pPr>
        <w:rPr>
          <w:rFonts w:ascii="黑体" w:hAnsi="黑体" w:eastAsia="黑体"/>
          <w:sz w:val="32"/>
          <w:szCs w:val="32"/>
        </w:rPr>
      </w:pPr>
      <w:r>
        <w:rPr>
          <w:rFonts w:hint="eastAsia" w:ascii="黑体" w:hAnsi="黑体" w:eastAsia="黑体"/>
          <w:sz w:val="32"/>
          <w:szCs w:val="32"/>
        </w:rPr>
        <w:t>四、财政拨款收支总体情况</w:t>
      </w:r>
    </w:p>
    <w:p w14:paraId="26628736">
      <w:pPr>
        <w:rPr>
          <w:rFonts w:ascii="黑体" w:hAnsi="黑体" w:eastAsia="黑体"/>
          <w:sz w:val="32"/>
          <w:szCs w:val="32"/>
        </w:rPr>
      </w:pPr>
      <w:r>
        <w:rPr>
          <w:rFonts w:hint="eastAsia" w:ascii="黑体" w:hAnsi="黑体" w:eastAsia="黑体"/>
          <w:sz w:val="32"/>
          <w:szCs w:val="32"/>
        </w:rPr>
        <w:t>五、一般公共预算支出总体情况（按功能分类科目）</w:t>
      </w:r>
    </w:p>
    <w:p w14:paraId="5C8A70BE">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0A77ABF7">
      <w:pPr>
        <w:rPr>
          <w:rFonts w:ascii="黑体" w:hAnsi="黑体" w:eastAsia="黑体"/>
          <w:sz w:val="32"/>
          <w:szCs w:val="32"/>
        </w:rPr>
      </w:pPr>
      <w:r>
        <w:rPr>
          <w:rFonts w:hint="eastAsia" w:ascii="黑体" w:hAnsi="黑体" w:eastAsia="黑体"/>
          <w:sz w:val="32"/>
          <w:szCs w:val="32"/>
        </w:rPr>
        <w:t>七、一般公共预算“三公”经费支出总体情况</w:t>
      </w:r>
    </w:p>
    <w:p w14:paraId="6EF8D67E">
      <w:pPr>
        <w:rPr>
          <w:rFonts w:ascii="黑体" w:hAnsi="黑体" w:eastAsia="黑体"/>
          <w:sz w:val="32"/>
          <w:szCs w:val="32"/>
        </w:rPr>
      </w:pPr>
      <w:r>
        <w:rPr>
          <w:rFonts w:hint="eastAsia" w:ascii="黑体" w:hAnsi="黑体" w:eastAsia="黑体"/>
          <w:sz w:val="32"/>
          <w:szCs w:val="32"/>
        </w:rPr>
        <w:t>八、政府性基金预算支出总体情况</w:t>
      </w:r>
    </w:p>
    <w:p w14:paraId="455BB83B">
      <w:pPr>
        <w:rPr>
          <w:rFonts w:ascii="黑体" w:hAnsi="黑体" w:eastAsia="黑体"/>
          <w:sz w:val="32"/>
          <w:szCs w:val="32"/>
        </w:rPr>
      </w:pPr>
      <w:r>
        <w:rPr>
          <w:rFonts w:hint="eastAsia" w:ascii="黑体" w:hAnsi="黑体" w:eastAsia="黑体"/>
          <w:sz w:val="32"/>
          <w:szCs w:val="32"/>
        </w:rPr>
        <w:t>九、政府性基金“三公”经费支出总体情况</w:t>
      </w:r>
    </w:p>
    <w:p w14:paraId="24D6865E">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25DBB6A7">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645812E5">
      <w:pPr>
        <w:rPr>
          <w:rFonts w:ascii="仿宋" w:hAnsi="仿宋" w:eastAsia="仿宋"/>
          <w:sz w:val="32"/>
          <w:szCs w:val="32"/>
        </w:rPr>
      </w:pPr>
    </w:p>
    <w:p w14:paraId="1E58970D">
      <w:pPr>
        <w:rPr>
          <w:rFonts w:ascii="仿宋" w:hAnsi="仿宋" w:eastAsia="仿宋"/>
          <w:sz w:val="32"/>
          <w:szCs w:val="32"/>
        </w:rPr>
      </w:pPr>
    </w:p>
    <w:p w14:paraId="2D9B1CDB">
      <w:pPr>
        <w:rPr>
          <w:rFonts w:ascii="仿宋" w:hAnsi="仿宋" w:eastAsia="仿宋"/>
          <w:sz w:val="32"/>
          <w:szCs w:val="32"/>
        </w:rPr>
      </w:pPr>
    </w:p>
    <w:p w14:paraId="155A32BE">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3DB2DE87">
      <w:pPr>
        <w:jc w:val="center"/>
        <w:rPr>
          <w:rFonts w:ascii="方正小标宋简体" w:hAnsi="仿宋" w:eastAsia="方正小标宋简体"/>
          <w:sz w:val="32"/>
          <w:szCs w:val="32"/>
        </w:rPr>
      </w:pPr>
    </w:p>
    <w:p w14:paraId="7A05819C">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人社局</w:t>
      </w:r>
      <w:r>
        <w:rPr>
          <w:rFonts w:hint="eastAsia" w:ascii="方正小标宋简体" w:hAnsi="仿宋" w:eastAsia="方正小标宋简体"/>
          <w:sz w:val="32"/>
          <w:szCs w:val="32"/>
        </w:rPr>
        <w:t>（</w:t>
      </w:r>
      <w:r>
        <w:rPr>
          <w:rFonts w:hint="eastAsia" w:ascii="方正小标宋简体" w:hAnsi="仿宋" w:eastAsia="方正小标宋简体"/>
          <w:sz w:val="32"/>
          <w:szCs w:val="32"/>
          <w:lang w:eastAsia="zh-CN"/>
        </w:rPr>
        <w:t>医保局</w:t>
      </w:r>
      <w:r>
        <w:rPr>
          <w:rFonts w:hint="eastAsia" w:ascii="方正小标宋简体" w:hAnsi="仿宋" w:eastAsia="方正小标宋简体"/>
          <w:sz w:val="32"/>
          <w:szCs w:val="32"/>
        </w:rPr>
        <w:t>）（部门/单位）概况</w:t>
      </w:r>
    </w:p>
    <w:p w14:paraId="5A752219">
      <w:pPr>
        <w:rPr>
          <w:rFonts w:ascii="仿宋" w:hAnsi="仿宋" w:eastAsia="仿宋"/>
          <w:sz w:val="32"/>
          <w:szCs w:val="32"/>
        </w:rPr>
      </w:pPr>
    </w:p>
    <w:p w14:paraId="26648C92">
      <w:pPr>
        <w:rPr>
          <w:rFonts w:ascii="黑体" w:hAnsi="黑体" w:eastAsia="黑体"/>
          <w:sz w:val="32"/>
          <w:szCs w:val="32"/>
        </w:rPr>
      </w:pPr>
      <w:r>
        <w:rPr>
          <w:rFonts w:hint="eastAsia" w:ascii="黑体" w:hAnsi="黑体" w:eastAsia="黑体"/>
          <w:sz w:val="32"/>
          <w:szCs w:val="32"/>
        </w:rPr>
        <w:t>一、主要职能</w:t>
      </w:r>
    </w:p>
    <w:p w14:paraId="50D3F4E9">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(一)贯彻执行国家级自治区、市人力资源和社会保障的关法律法规，贯彻落实人力资源和社会保障相关政策，拟订全县人力资源和社会保障事业发展政策、规划并组织实施和监督检查。</w:t>
      </w:r>
    </w:p>
    <w:p w14:paraId="3479B59E">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(二)拟订全县人力资源市场发展规划和人力资源服务业发展、人力资源流动政策并组织实施，促进人力资源合理流动、有效配置。</w:t>
      </w:r>
    </w:p>
    <w:p w14:paraId="361D5499">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三)负责促进全县就业工作，拟订统筹城乡的就业发展规划和政策并组织实施，完善公共就业创业服务体系，拟订就业援助制度。根据授权，牵头拟订高校毕业生就业政策。统筹落实国家及自治区、市委、市政府及县委、县政府面向城乡劳动者的职业技能培训制度。会同有关部门拟订高技能人才，农村实用人才培养和激励政策。</w:t>
      </w:r>
    </w:p>
    <w:p w14:paraId="7822A6BA">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四)统筹推进建立覆盖城乡的多层次社会保障体系，贯彻国家、自治区养老、失业、工伤等社会保险及其补充保险政策和标准，经办参保人员社会保险关系转移接续。拟订养老、失业、工伤等社会保险及其补充保险基金管理和监督制度并组织实施，编制相关社会保险基金预决算报表，贯彻国家、自治区相关社会保障基金投资运营政策，会同有关部门实施全民参保计划并建立社会保险公共服务平台，组织实施国家、自治区基本养老保险待遇领取人员跨省安置政策。</w:t>
      </w:r>
    </w:p>
    <w:p w14:paraId="6CDA0A17">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(五)负责就业、失业和相关社会保险基金预测预警和信息引导，拟订应对预案，实施预防、调节和控制，保持就业形势稳定和相关社会保险基金总体收支平衡。</w:t>
      </w:r>
    </w:p>
    <w:p w14:paraId="42FFF704">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六)监督实施劳动人事争议调解仲裁制度和劳动关系政策。完善劳动关系协调机制。监督实施职工工作时间、休息休值和假到制度，监督实施消除非法使用量工政策和女工、未成年工的特服劳动保护政策、组织实施劳动保障监察,协调劳动者维权工作，织法查处重大案件。指导监督各乡镇劳幼保障监察工作,协调处理涉及农民工的重大事件。</w:t>
      </w:r>
    </w:p>
    <w:p w14:paraId="1F509ADB">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七)牵头推进深化职称制度改革、贯彻专业技术人员管理、维续教育和博士后管理等政策，负责高层次专业技术人才选拔和培养工作,拟订技能人才培养、评价、使用和激励制度。完善职业资格制度，健全职业技能多元化评价政策。协助做好“珠峰英才计划”“工程技术领军人才"“珠峰拔尖人才“珠峰青年人才”等高层次专业人才的培养选拔推荐和管理服务工作。</w:t>
      </w:r>
    </w:p>
    <w:p w14:paraId="3BA98C02">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(八)会同有关部门指导事业单位人事制度改革，按照管理权限拟订事业单位岗位设置，公开招聘、聘用管理等人事综合管理政策并组织实施，拟订事业单位人员管理政策并组织实施。</w:t>
      </w:r>
    </w:p>
    <w:p w14:paraId="0A71B3C0">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(九)会同有关部门贯彻执行事业单位人员工资收入分配政策，落实企事业单位人员工资决定、正常增长和支付保障机制。执行企事业单位人员福利和离退休政策。</w:t>
      </w:r>
    </w:p>
    <w:p w14:paraId="6EEA1DB0">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(十)会同有关部门拟订农民工工作的综合性政策和规划，推动相关政策落实，协调解决重点难点问题，维护农民工合法权益。</w:t>
      </w:r>
    </w:p>
    <w:p w14:paraId="54224545">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(十一)根据授权，会同有关部门拟订县表彰奖励办法，综管理表彰奖励，县级评比达标表彰，以县委、县政府名义开展全县表彰奖励活动的申报备案工作。</w:t>
      </w:r>
    </w:p>
    <w:p w14:paraId="040911DE">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(十二)承担困难群体就业兜底帮扶。支持农民工、大中专毕业生等人员返乡下乡创业工作。贯彻执行失业保险助企纾困政策。根据授权，开展“三支一扶”管理、派遣、考核工作职责。</w:t>
      </w:r>
    </w:p>
    <w:p w14:paraId="7206E2AB">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(十三)贯彻执行国家及自治区、市医疗保险、生育保险、医疗救助等医疗保障制度的法律法规、政策、规划和标准，</w:t>
      </w:r>
    </w:p>
    <w:p w14:paraId="50C404B0">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(十四)组织贯彻《医疗保障基金使用监督管理条例》，并组织实施自治区医疗保障基金监督管理相关办法，建立健全医疗保障基金安全防控机制，推进医疗保障基金支付方式改革。</w:t>
      </w:r>
    </w:p>
    <w:p w14:paraId="35F4F338">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(十五)贯彻落实医疗保障筹资和待遇政策，完善动态调整机制，统筹城乡医疗保障待遇标准，建立健全与筹资水平相适应的待遇调整机制。贯彻自治区长期护理保险制度改革方案并组织实施。</w:t>
      </w:r>
    </w:p>
    <w:p w14:paraId="3256E468">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(十六)组织实施自治区城乡统一的药品、医用耗材、医疗服务项目、医疗服务设施等医疗保障目录和支付标准。贯彻落实动态调整政策。</w:t>
      </w:r>
    </w:p>
    <w:p w14:paraId="1C9487FB">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十七)贯彻落实自治区药品、医用耗材价格和医疗服务项目、医疗服务设施收费等政策，贯彻落实自治区医疗服务价格定期评估和动态调整政策,推动建立市场主导的社会医药服务价格形成机制，建立价格信息监测和信息发布制度。</w:t>
      </w:r>
    </w:p>
    <w:p w14:paraId="46782534">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(十八)贯彻落实药品、医用耗材的招标采购政策并监督实施。</w:t>
      </w:r>
    </w:p>
    <w:p w14:paraId="11ED0C79">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十九)制定全县定点医药机构协议和支付管理办法并组织实施，建立健全全县医疗保障信用评价体系和信息披露制度，监督管理纳入医疗保障范围内的医疗服务行为和医疗费用，依法查处全县医疗保障领域违法违规行为。</w:t>
      </w:r>
    </w:p>
    <w:p w14:paraId="1EB85333">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(二十)负责全县医疗保障经办管理、公共服务体系和信息化建设。组织制定和完善全县异地就医管理和费用结算办法。全面落实医疗保障关系转移接续制度。开展医疗保障领域交流与合作工作.</w:t>
      </w:r>
    </w:p>
    <w:p w14:paraId="76A28110">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(二十一)巩固基本医疗保险参保率。</w:t>
      </w:r>
    </w:p>
    <w:p w14:paraId="477B0C7B">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(二十二)负责县人力资源和社会保障领域执法工作。</w:t>
      </w:r>
    </w:p>
    <w:p w14:paraId="5B12C868">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(二十三)负责本行业领域安全生产监管和应急处置工作。(二十四)完成县委、县政府交办的其他任务。</w:t>
      </w:r>
    </w:p>
    <w:p w14:paraId="0FE61C11">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14:paraId="6288641B">
      <w:pPr>
        <w:ind w:firstLine="640" w:firstLineChars="200"/>
        <w:rPr>
          <w:rFonts w:hint="eastAsia" w:ascii="方正小标宋简体" w:hAnsi="仿宋" w:eastAsia="方正小标宋简体"/>
          <w:sz w:val="32"/>
          <w:szCs w:val="32"/>
        </w:rPr>
      </w:pPr>
      <w:r>
        <w:rPr>
          <w:rFonts w:hint="eastAsia" w:ascii="仿宋" w:hAnsi="仿宋" w:eastAsia="仿宋"/>
          <w:sz w:val="32"/>
          <w:szCs w:val="32"/>
        </w:rPr>
        <w:t>部门（单位）内设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lang w:eastAsia="zh-CN"/>
        </w:rPr>
        <w:t>，</w:t>
      </w:r>
      <w:r>
        <w:rPr>
          <w:rFonts w:hint="eastAsia" w:ascii="方正仿宋简体" w:hAnsi="仿宋" w:eastAsia="方正仿宋简体"/>
          <w:color w:val="333333"/>
          <w:sz w:val="32"/>
          <w:szCs w:val="32"/>
          <w:shd w:val="clear" w:color="auto" w:fill="FFFFFF"/>
        </w:rPr>
        <w:t>班戈县</w:t>
      </w:r>
      <w:r>
        <w:rPr>
          <w:rFonts w:hint="eastAsia" w:ascii="仿宋" w:hAnsi="仿宋" w:eastAsia="仿宋"/>
          <w:sz w:val="32"/>
          <w:szCs w:val="32"/>
          <w:lang w:eastAsia="zh-CN"/>
        </w:rPr>
        <w:t>医疗保障局。</w:t>
      </w:r>
    </w:p>
    <w:p w14:paraId="4A52C83F">
      <w:pPr>
        <w:jc w:val="center"/>
        <w:rPr>
          <w:rFonts w:hint="eastAsia" w:ascii="方正小标宋简体" w:hAnsi="仿宋" w:eastAsia="方正小标宋简体"/>
          <w:sz w:val="32"/>
          <w:szCs w:val="32"/>
        </w:rPr>
      </w:pPr>
    </w:p>
    <w:p w14:paraId="0B658169">
      <w:pPr>
        <w:jc w:val="center"/>
        <w:rPr>
          <w:rFonts w:hint="eastAsia" w:ascii="方正小标宋简体" w:hAnsi="仿宋" w:eastAsia="方正小标宋简体"/>
          <w:sz w:val="32"/>
          <w:szCs w:val="32"/>
        </w:rPr>
      </w:pPr>
    </w:p>
    <w:p w14:paraId="75AB5FAB">
      <w:pPr>
        <w:jc w:val="center"/>
        <w:rPr>
          <w:rFonts w:hint="eastAsia" w:ascii="方正小标宋简体" w:hAnsi="仿宋" w:eastAsia="方正小标宋简体"/>
          <w:sz w:val="32"/>
          <w:szCs w:val="32"/>
        </w:rPr>
      </w:pPr>
    </w:p>
    <w:p w14:paraId="1211F3C7">
      <w:pPr>
        <w:jc w:val="center"/>
        <w:rPr>
          <w:rFonts w:hint="eastAsia" w:ascii="方正小标宋简体" w:hAnsi="仿宋" w:eastAsia="方正小标宋简体"/>
          <w:sz w:val="32"/>
          <w:szCs w:val="32"/>
        </w:rPr>
      </w:pPr>
    </w:p>
    <w:p w14:paraId="4BE17638">
      <w:pPr>
        <w:jc w:val="center"/>
        <w:rPr>
          <w:rFonts w:hint="eastAsia" w:ascii="方正小标宋简体" w:hAnsi="仿宋" w:eastAsia="方正小标宋简体"/>
          <w:sz w:val="32"/>
          <w:szCs w:val="32"/>
        </w:rPr>
      </w:pPr>
    </w:p>
    <w:p w14:paraId="6AAA04EA">
      <w:pPr>
        <w:jc w:val="center"/>
        <w:rPr>
          <w:rFonts w:hint="eastAsia" w:ascii="方正小标宋简体" w:hAnsi="仿宋" w:eastAsia="方正小标宋简体"/>
          <w:sz w:val="32"/>
          <w:szCs w:val="32"/>
        </w:rPr>
      </w:pPr>
    </w:p>
    <w:p w14:paraId="65BC50D0">
      <w:pPr>
        <w:jc w:val="center"/>
        <w:rPr>
          <w:rFonts w:hint="eastAsia" w:ascii="方正小标宋简体" w:hAnsi="仿宋" w:eastAsia="方正小标宋简体"/>
          <w:sz w:val="32"/>
          <w:szCs w:val="32"/>
        </w:rPr>
      </w:pPr>
    </w:p>
    <w:p w14:paraId="3A1E0AF3">
      <w:pPr>
        <w:jc w:val="center"/>
        <w:rPr>
          <w:rFonts w:hint="eastAsia" w:ascii="方正小标宋简体" w:hAnsi="仿宋" w:eastAsia="方正小标宋简体"/>
          <w:sz w:val="32"/>
          <w:szCs w:val="32"/>
        </w:rPr>
      </w:pPr>
    </w:p>
    <w:p w14:paraId="71B55D53">
      <w:pPr>
        <w:jc w:val="center"/>
        <w:rPr>
          <w:rFonts w:hint="eastAsia" w:ascii="方正小标宋简体" w:hAnsi="仿宋" w:eastAsia="方正小标宋简体"/>
          <w:sz w:val="32"/>
          <w:szCs w:val="32"/>
        </w:rPr>
      </w:pPr>
    </w:p>
    <w:p w14:paraId="55840010">
      <w:pPr>
        <w:jc w:val="center"/>
        <w:rPr>
          <w:rFonts w:hint="eastAsia" w:ascii="方正小标宋简体" w:hAnsi="仿宋" w:eastAsia="方正小标宋简体"/>
          <w:sz w:val="32"/>
          <w:szCs w:val="32"/>
        </w:rPr>
      </w:pPr>
    </w:p>
    <w:p w14:paraId="3A9A3474">
      <w:pPr>
        <w:jc w:val="center"/>
        <w:rPr>
          <w:rFonts w:hint="eastAsia" w:ascii="方正小标宋简体" w:hAnsi="仿宋" w:eastAsia="方正小标宋简体"/>
          <w:sz w:val="32"/>
          <w:szCs w:val="32"/>
        </w:rPr>
      </w:pPr>
    </w:p>
    <w:p w14:paraId="541AF68B">
      <w:pPr>
        <w:jc w:val="center"/>
        <w:rPr>
          <w:rFonts w:hint="eastAsia" w:ascii="方正小标宋简体" w:hAnsi="仿宋" w:eastAsia="方正小标宋简体"/>
          <w:sz w:val="32"/>
          <w:szCs w:val="32"/>
        </w:rPr>
      </w:pPr>
    </w:p>
    <w:p w14:paraId="538B437C">
      <w:pPr>
        <w:jc w:val="center"/>
        <w:rPr>
          <w:rFonts w:hint="eastAsia" w:ascii="方正小标宋简体" w:hAnsi="仿宋" w:eastAsia="方正小标宋简体"/>
          <w:sz w:val="32"/>
          <w:szCs w:val="32"/>
        </w:rPr>
      </w:pPr>
    </w:p>
    <w:p w14:paraId="3A21423D">
      <w:pPr>
        <w:jc w:val="center"/>
        <w:rPr>
          <w:rFonts w:hint="eastAsia" w:ascii="方正小标宋简体" w:hAnsi="仿宋" w:eastAsia="方正小标宋简体"/>
          <w:sz w:val="32"/>
          <w:szCs w:val="32"/>
        </w:rPr>
      </w:pPr>
    </w:p>
    <w:p w14:paraId="7D69E0B1">
      <w:pPr>
        <w:jc w:val="center"/>
        <w:rPr>
          <w:rFonts w:hint="eastAsia" w:ascii="方正小标宋简体" w:hAnsi="仿宋" w:eastAsia="方正小标宋简体"/>
          <w:sz w:val="32"/>
          <w:szCs w:val="32"/>
        </w:rPr>
      </w:pPr>
    </w:p>
    <w:p w14:paraId="4D472482">
      <w:pPr>
        <w:jc w:val="center"/>
        <w:rPr>
          <w:rFonts w:hint="eastAsia" w:ascii="方正小标宋简体" w:hAnsi="仿宋" w:eastAsia="方正小标宋简体"/>
          <w:sz w:val="32"/>
          <w:szCs w:val="32"/>
        </w:rPr>
      </w:pPr>
    </w:p>
    <w:p w14:paraId="6B391A76">
      <w:pPr>
        <w:jc w:val="center"/>
        <w:rPr>
          <w:rFonts w:hint="eastAsia" w:ascii="方正小标宋简体" w:hAnsi="仿宋" w:eastAsia="方正小标宋简体"/>
          <w:sz w:val="32"/>
          <w:szCs w:val="32"/>
        </w:rPr>
      </w:pPr>
    </w:p>
    <w:p w14:paraId="2D8B06FB">
      <w:pPr>
        <w:ind w:firstLine="3520" w:firstLineChars="1100"/>
        <w:jc w:val="both"/>
        <w:rPr>
          <w:rFonts w:hint="eastAsia" w:ascii="方正小标宋简体" w:hAnsi="仿宋" w:eastAsia="方正小标宋简体"/>
          <w:sz w:val="32"/>
          <w:szCs w:val="32"/>
        </w:rPr>
      </w:pPr>
      <w:r>
        <w:rPr>
          <w:rFonts w:hint="eastAsia" w:ascii="方正小标宋简体" w:hAnsi="仿宋" w:eastAsia="方正小标宋简体"/>
          <w:sz w:val="32"/>
          <w:szCs w:val="32"/>
        </w:rPr>
        <w:t>第二部分</w:t>
      </w:r>
    </w:p>
    <w:p w14:paraId="15F2D409">
      <w:pPr>
        <w:ind w:firstLine="3520" w:firstLineChars="1100"/>
        <w:jc w:val="both"/>
        <w:rPr>
          <w:rFonts w:hint="eastAsia" w:ascii="方正小标宋简体" w:hAnsi="仿宋" w:eastAsia="方正小标宋简体"/>
          <w:sz w:val="32"/>
          <w:szCs w:val="32"/>
        </w:rPr>
      </w:pPr>
    </w:p>
    <w:p w14:paraId="65FA8E95">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人社局</w:t>
      </w:r>
      <w:r>
        <w:rPr>
          <w:rFonts w:hint="eastAsia" w:ascii="方正小标宋简体" w:hAnsi="仿宋" w:eastAsia="方正小标宋简体"/>
          <w:sz w:val="32"/>
          <w:szCs w:val="32"/>
        </w:rPr>
        <w:t>（</w:t>
      </w:r>
      <w:r>
        <w:rPr>
          <w:rFonts w:hint="eastAsia" w:ascii="方正小标宋简体" w:hAnsi="仿宋" w:eastAsia="方正小标宋简体"/>
          <w:sz w:val="32"/>
          <w:szCs w:val="32"/>
          <w:lang w:eastAsia="zh-CN"/>
        </w:rPr>
        <w:t>医保局</w:t>
      </w:r>
      <w:r>
        <w:rPr>
          <w:rFonts w:hint="eastAsia" w:ascii="方正小标宋简体" w:hAnsi="仿宋" w:eastAsia="方正小标宋简体"/>
          <w:sz w:val="32"/>
          <w:szCs w:val="32"/>
        </w:rPr>
        <w:t>）</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年度预算明细表</w:t>
      </w:r>
    </w:p>
    <w:p w14:paraId="21471865">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3FE88F48">
      <w:pPr>
        <w:ind w:firstLine="640" w:firstLineChars="200"/>
        <w:rPr>
          <w:rFonts w:hint="eastAsia"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14:paraId="317BAE9A">
      <w:pPr>
        <w:rPr>
          <w:rFonts w:ascii="仿宋" w:hAnsi="仿宋" w:eastAsia="仿宋"/>
          <w:sz w:val="32"/>
          <w:szCs w:val="32"/>
        </w:rPr>
      </w:pPr>
    </w:p>
    <w:p w14:paraId="28E26EBF">
      <w:pPr>
        <w:rPr>
          <w:rFonts w:ascii="仿宋" w:hAnsi="仿宋" w:eastAsia="仿宋"/>
          <w:sz w:val="32"/>
          <w:szCs w:val="32"/>
        </w:rPr>
      </w:pPr>
    </w:p>
    <w:p w14:paraId="40D50BD0">
      <w:pPr>
        <w:rPr>
          <w:rFonts w:ascii="仿宋" w:hAnsi="仿宋" w:eastAsia="仿宋"/>
          <w:sz w:val="32"/>
          <w:szCs w:val="32"/>
        </w:rPr>
      </w:pPr>
    </w:p>
    <w:p w14:paraId="2A8B937F">
      <w:pPr>
        <w:rPr>
          <w:rFonts w:ascii="仿宋" w:hAnsi="仿宋" w:eastAsia="仿宋"/>
          <w:sz w:val="32"/>
          <w:szCs w:val="32"/>
        </w:rPr>
      </w:pPr>
    </w:p>
    <w:p w14:paraId="383A6BFD">
      <w:pPr>
        <w:rPr>
          <w:rFonts w:ascii="仿宋" w:hAnsi="仿宋" w:eastAsia="仿宋"/>
          <w:sz w:val="32"/>
          <w:szCs w:val="32"/>
        </w:rPr>
      </w:pPr>
    </w:p>
    <w:p w14:paraId="0E2F7E1D">
      <w:pPr>
        <w:rPr>
          <w:rFonts w:ascii="仿宋" w:hAnsi="仿宋" w:eastAsia="仿宋"/>
          <w:sz w:val="32"/>
          <w:szCs w:val="32"/>
        </w:rPr>
      </w:pPr>
    </w:p>
    <w:p w14:paraId="6DA7F81A">
      <w:pPr>
        <w:rPr>
          <w:rFonts w:ascii="仿宋" w:hAnsi="仿宋" w:eastAsia="仿宋"/>
          <w:sz w:val="32"/>
          <w:szCs w:val="32"/>
        </w:rPr>
      </w:pPr>
    </w:p>
    <w:p w14:paraId="33C4AF6D">
      <w:pPr>
        <w:rPr>
          <w:rFonts w:ascii="仿宋" w:hAnsi="仿宋" w:eastAsia="仿宋"/>
          <w:sz w:val="32"/>
          <w:szCs w:val="32"/>
        </w:rPr>
      </w:pPr>
    </w:p>
    <w:p w14:paraId="6810C92C">
      <w:pPr>
        <w:rPr>
          <w:rFonts w:ascii="仿宋" w:hAnsi="仿宋" w:eastAsia="仿宋"/>
          <w:sz w:val="32"/>
          <w:szCs w:val="32"/>
        </w:rPr>
      </w:pPr>
    </w:p>
    <w:p w14:paraId="42539E17">
      <w:pPr>
        <w:rPr>
          <w:rFonts w:ascii="仿宋" w:hAnsi="仿宋" w:eastAsia="仿宋"/>
          <w:sz w:val="32"/>
          <w:szCs w:val="32"/>
        </w:rPr>
      </w:pPr>
    </w:p>
    <w:p w14:paraId="6FCBAABF">
      <w:pPr>
        <w:rPr>
          <w:rFonts w:ascii="仿宋" w:hAnsi="仿宋" w:eastAsia="仿宋"/>
          <w:sz w:val="32"/>
          <w:szCs w:val="32"/>
        </w:rPr>
      </w:pPr>
    </w:p>
    <w:p w14:paraId="3CA413CA">
      <w:pPr>
        <w:rPr>
          <w:rFonts w:ascii="仿宋" w:hAnsi="仿宋" w:eastAsia="仿宋"/>
          <w:sz w:val="32"/>
          <w:szCs w:val="32"/>
        </w:rPr>
      </w:pPr>
    </w:p>
    <w:p w14:paraId="54E4F7C0">
      <w:pPr>
        <w:rPr>
          <w:rFonts w:ascii="仿宋" w:hAnsi="仿宋" w:eastAsia="仿宋"/>
          <w:sz w:val="32"/>
          <w:szCs w:val="32"/>
        </w:rPr>
      </w:pPr>
    </w:p>
    <w:p w14:paraId="6FEF10DD">
      <w:pPr>
        <w:jc w:val="center"/>
        <w:rPr>
          <w:rFonts w:ascii="黑体" w:hAnsi="黑体" w:eastAsia="黑体"/>
          <w:sz w:val="32"/>
          <w:szCs w:val="32"/>
        </w:rPr>
      </w:pPr>
    </w:p>
    <w:p w14:paraId="6B7BD12F">
      <w:pPr>
        <w:jc w:val="center"/>
        <w:rPr>
          <w:rFonts w:ascii="黑体" w:hAnsi="黑体" w:eastAsia="黑体"/>
          <w:sz w:val="32"/>
          <w:szCs w:val="32"/>
        </w:rPr>
      </w:pPr>
    </w:p>
    <w:p w14:paraId="53CB8E62">
      <w:pPr>
        <w:jc w:val="center"/>
        <w:rPr>
          <w:rFonts w:hint="eastAsia" w:ascii="黑体" w:hAnsi="黑体" w:eastAsia="黑体"/>
          <w:sz w:val="32"/>
          <w:szCs w:val="32"/>
        </w:rPr>
      </w:pPr>
    </w:p>
    <w:p w14:paraId="3A715DC4">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1C75161B">
      <w:pPr>
        <w:jc w:val="center"/>
        <w:rPr>
          <w:rFonts w:ascii="方正小标宋简体" w:hAnsi="仿宋" w:eastAsia="方正小标宋简体"/>
          <w:sz w:val="32"/>
          <w:szCs w:val="32"/>
        </w:rPr>
      </w:pPr>
    </w:p>
    <w:p w14:paraId="0947C3F4">
      <w:pPr>
        <w:jc w:val="center"/>
        <w:rPr>
          <w:rFonts w:ascii="黑体" w:hAnsi="黑体" w:eastAsia="黑体"/>
          <w:sz w:val="32"/>
          <w:szCs w:val="32"/>
        </w:rPr>
      </w:pPr>
      <w:r>
        <w:rPr>
          <w:rFonts w:hint="eastAsia" w:ascii="方正小标宋简体" w:hAnsi="仿宋" w:eastAsia="方正小标宋简体"/>
          <w:sz w:val="32"/>
          <w:szCs w:val="32"/>
          <w:lang w:eastAsia="zh-CN"/>
        </w:rPr>
        <w:t>人社局</w:t>
      </w:r>
      <w:r>
        <w:rPr>
          <w:rFonts w:hint="eastAsia" w:ascii="方正小标宋简体" w:hAnsi="仿宋" w:eastAsia="方正小标宋简体"/>
          <w:sz w:val="32"/>
          <w:szCs w:val="32"/>
        </w:rPr>
        <w:t>（</w:t>
      </w:r>
      <w:r>
        <w:rPr>
          <w:rFonts w:hint="eastAsia" w:ascii="方正小标宋简体" w:hAnsi="仿宋" w:eastAsia="方正小标宋简体"/>
          <w:sz w:val="32"/>
          <w:szCs w:val="32"/>
          <w:lang w:eastAsia="zh-CN"/>
        </w:rPr>
        <w:t>医保局</w:t>
      </w:r>
      <w:r>
        <w:rPr>
          <w:rFonts w:hint="eastAsia" w:ascii="方正小标宋简体" w:hAnsi="仿宋" w:eastAsia="方正小标宋简体"/>
          <w:sz w:val="32"/>
          <w:szCs w:val="32"/>
        </w:rPr>
        <w:t>）</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年度部门（单位）预算数据分析</w:t>
      </w:r>
    </w:p>
    <w:p w14:paraId="5E969FD1">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14:paraId="635A30EC">
      <w:pPr>
        <w:numPr>
          <w:ilvl w:val="0"/>
          <w:numId w:val="0"/>
        </w:num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6890.6</w:t>
      </w:r>
      <w:r>
        <w:rPr>
          <w:rFonts w:hint="eastAsia" w:ascii="仿宋" w:hAnsi="仿宋" w:eastAsia="仿宋"/>
          <w:sz w:val="32"/>
          <w:szCs w:val="32"/>
          <w:u w:val="single"/>
        </w:rPr>
        <w:t xml:space="preserve"> </w:t>
      </w:r>
      <w:r>
        <w:rPr>
          <w:rFonts w:hint="eastAsia" w:ascii="仿宋" w:hAnsi="仿宋" w:eastAsia="仿宋"/>
          <w:sz w:val="32"/>
          <w:szCs w:val="32"/>
        </w:rPr>
        <w:t>万元。收入包括：</w:t>
      </w:r>
      <w:r>
        <w:rPr>
          <w:rFonts w:hint="eastAsia" w:ascii="方正仿宋简体" w:hAnsi="方正仿宋简体" w:eastAsia="方正仿宋简体" w:cs="方正仿宋简体"/>
          <w:sz w:val="32"/>
          <w:szCs w:val="32"/>
        </w:rPr>
        <w:t>一般公共预算收入安排</w:t>
      </w:r>
      <w:r>
        <w:rPr>
          <w:rFonts w:hint="eastAsia" w:ascii="仿宋" w:hAnsi="仿宋" w:eastAsia="仿宋"/>
          <w:sz w:val="32"/>
          <w:szCs w:val="32"/>
          <w:u w:val="single"/>
          <w:lang w:val="en-US" w:eastAsia="zh-CN"/>
        </w:rPr>
        <w:t>6890.6</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上年结转</w:t>
      </w:r>
      <w:r>
        <w:rPr>
          <w:rFonts w:hint="eastAsia" w:ascii="仿宋" w:hAnsi="仿宋" w:eastAsia="仿宋"/>
          <w:sz w:val="32"/>
          <w:szCs w:val="32"/>
          <w:u w:val="single"/>
          <w:lang w:val="en-US" w:eastAsia="zh-CN"/>
        </w:rPr>
        <w:t>1314.84</w:t>
      </w:r>
      <w:r>
        <w:rPr>
          <w:rFonts w:hint="eastAsia" w:ascii="仿宋" w:hAnsi="仿宋" w:eastAsia="仿宋"/>
          <w:sz w:val="32"/>
          <w:szCs w:val="32"/>
          <w:u w:val="single"/>
        </w:rPr>
        <w:t xml:space="preserve"> </w:t>
      </w:r>
      <w:r>
        <w:rPr>
          <w:rFonts w:hint="eastAsia" w:ascii="方正仿宋简体" w:hAnsi="方正仿宋简体" w:eastAsia="方正仿宋简体" w:cs="方正仿宋简体"/>
          <w:sz w:val="32"/>
          <w:szCs w:val="32"/>
          <w:lang w:val="en-US" w:eastAsia="zh-CN"/>
        </w:rPr>
        <w:t>万元</w:t>
      </w:r>
      <w:r>
        <w:rPr>
          <w:rFonts w:hint="eastAsia" w:ascii="方正仿宋简体" w:hAnsi="方正仿宋简体" w:eastAsia="方正仿宋简体" w:cs="方正仿宋简体"/>
          <w:sz w:val="32"/>
          <w:szCs w:val="32"/>
        </w:rPr>
        <w:t>。</w:t>
      </w:r>
      <w:r>
        <w:rPr>
          <w:rFonts w:hint="eastAsia" w:ascii="仿宋" w:hAnsi="仿宋" w:eastAsia="仿宋"/>
          <w:color w:val="000000" w:themeColor="text1"/>
          <w:sz w:val="32"/>
          <w:szCs w:val="32"/>
          <w14:textFill>
            <w14:solidFill>
              <w14:schemeClr w14:val="tx1"/>
            </w14:solidFill>
          </w14:textFill>
        </w:rPr>
        <w:t>支出包括：</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社会保障和就业支出</w:t>
      </w:r>
      <w:r>
        <w:rPr>
          <w:rFonts w:hint="eastAsia" w:ascii="方正仿宋简体" w:hAnsi="方正仿宋简体" w:eastAsia="方正仿宋简体" w:cs="方正仿宋简体"/>
          <w:color w:val="000000" w:themeColor="text1"/>
          <w:sz w:val="32"/>
          <w:szCs w:val="32"/>
          <w:u w:val="single"/>
          <w:lang w:val="en-US" w:eastAsia="zh-CN"/>
          <w14:textFill>
            <w14:solidFill>
              <w14:schemeClr w14:val="tx1"/>
            </w14:solidFill>
          </w14:textFill>
        </w:rPr>
        <w:t>2,952.01</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万元，卫生健康支出</w:t>
      </w:r>
      <w:r>
        <w:rPr>
          <w:rFonts w:hint="eastAsia" w:ascii="方正仿宋简体" w:hAnsi="方正仿宋简体" w:eastAsia="方正仿宋简体" w:cs="方正仿宋简体"/>
          <w:color w:val="000000" w:themeColor="text1"/>
          <w:sz w:val="32"/>
          <w:szCs w:val="32"/>
          <w:u w:val="single"/>
          <w:lang w:val="en-US" w:eastAsia="zh-CN"/>
          <w14:textFill>
            <w14:solidFill>
              <w14:schemeClr w14:val="tx1"/>
            </w14:solidFill>
          </w14:textFill>
        </w:rPr>
        <w:t>2,804.11</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万元，住房保障支出</w:t>
      </w:r>
      <w:r>
        <w:rPr>
          <w:rFonts w:hint="eastAsia" w:ascii="方正仿宋简体" w:hAnsi="方正仿宋简体" w:eastAsia="方正仿宋简体" w:cs="方正仿宋简体"/>
          <w:color w:val="000000" w:themeColor="text1"/>
          <w:sz w:val="32"/>
          <w:szCs w:val="32"/>
          <w:u w:val="single"/>
          <w:lang w:val="en-US" w:eastAsia="zh-CN"/>
          <w14:textFill>
            <w14:solidFill>
              <w14:schemeClr w14:val="tx1"/>
            </w14:solidFill>
          </w14:textFill>
        </w:rPr>
        <w:t>26.55</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万元。</w:t>
      </w:r>
    </w:p>
    <w:p w14:paraId="20B74B1C">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14:paraId="19177464">
      <w:pPr>
        <w:ind w:firstLine="960" w:firstLineChars="300"/>
        <w:rPr>
          <w:rFonts w:hint="eastAsia" w:ascii="仿宋" w:hAnsi="仿宋" w:eastAsia="仿宋"/>
          <w:sz w:val="32"/>
          <w:szCs w:val="32"/>
          <w:lang w:eastAsia="zh-CN"/>
        </w:rPr>
      </w:pPr>
      <w:r>
        <w:rPr>
          <w:rFonts w:hint="eastAsia" w:ascii="仿宋" w:hAnsi="仿宋" w:eastAsia="仿宋"/>
          <w:sz w:val="32"/>
          <w:szCs w:val="32"/>
        </w:rPr>
        <w:t>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6890.6</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lang w:val="en-US" w:eastAsia="zh-CN"/>
        </w:rPr>
        <w:t>2448.36</w:t>
      </w:r>
      <w:r>
        <w:rPr>
          <w:rFonts w:hint="eastAsia" w:ascii="仿宋" w:hAnsi="仿宋" w:eastAsia="仿宋"/>
          <w:sz w:val="32"/>
          <w:szCs w:val="32"/>
        </w:rPr>
        <w:t xml:space="preserve"> 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机构改革人员增加</w:t>
      </w:r>
      <w:r>
        <w:rPr>
          <w:rFonts w:hint="eastAsia"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1314.78</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6890.6</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w:t>
      </w:r>
    </w:p>
    <w:p w14:paraId="312B033A">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14:paraId="451CA640">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6890.6</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2448.36</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机构改革人员增加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1,807.58</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5,083.02</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74</w:t>
      </w:r>
      <w:r>
        <w:rPr>
          <w:rFonts w:hint="eastAsia" w:ascii="仿宋" w:hAnsi="仿宋" w:eastAsia="仿宋"/>
          <w:sz w:val="32"/>
          <w:szCs w:val="32"/>
          <w:u w:val="single"/>
        </w:rPr>
        <w:t xml:space="preserve"> </w:t>
      </w:r>
      <w:r>
        <w:rPr>
          <w:rFonts w:hint="eastAsia" w:ascii="仿宋" w:hAnsi="仿宋" w:eastAsia="仿宋"/>
          <w:sz w:val="32"/>
          <w:szCs w:val="32"/>
        </w:rPr>
        <w:t>%。</w:t>
      </w:r>
    </w:p>
    <w:p w14:paraId="446B3065">
      <w:pPr>
        <w:ind w:firstLine="640" w:firstLineChars="200"/>
        <w:rPr>
          <w:rFonts w:hint="eastAsia" w:ascii="黑体" w:hAnsi="黑体" w:eastAsia="黑体"/>
          <w:sz w:val="32"/>
          <w:szCs w:val="32"/>
        </w:rPr>
      </w:pPr>
    </w:p>
    <w:p w14:paraId="67FD067E">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14:paraId="105D0F18">
      <w:pPr>
        <w:numPr>
          <w:ilvl w:val="0"/>
          <w:numId w:val="0"/>
        </w:num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财政拨款收支总预算</w:t>
      </w:r>
      <w:r>
        <w:rPr>
          <w:rFonts w:hint="eastAsia" w:ascii="仿宋" w:hAnsi="仿宋" w:eastAsia="仿宋"/>
          <w:sz w:val="32"/>
          <w:szCs w:val="32"/>
          <w:u w:val="single"/>
        </w:rPr>
        <w:t xml:space="preserve">  6,890.60 </w:t>
      </w:r>
      <w:r>
        <w:rPr>
          <w:rFonts w:hint="eastAsia" w:ascii="仿宋" w:hAnsi="仿宋" w:eastAsia="仿宋"/>
          <w:sz w:val="32"/>
          <w:szCs w:val="32"/>
        </w:rPr>
        <w:t>万元，同比增</w:t>
      </w:r>
      <w:r>
        <w:rPr>
          <w:rFonts w:hint="eastAsia" w:ascii="仿宋" w:hAnsi="仿宋" w:eastAsia="仿宋"/>
          <w:sz w:val="32"/>
          <w:szCs w:val="32"/>
          <w:u w:val="single"/>
          <w:lang w:val="en-US" w:eastAsia="zh-CN"/>
        </w:rPr>
        <w:t>2448.36</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机构改革人员增加</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6,890.60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1314.84</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6890.6  </w:t>
      </w:r>
      <w:r>
        <w:rPr>
          <w:rFonts w:hint="eastAsia" w:ascii="仿宋" w:hAnsi="仿宋" w:eastAsia="仿宋"/>
          <w:sz w:val="32"/>
          <w:szCs w:val="32"/>
        </w:rPr>
        <w:t>万元、</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社会保障和就业支出</w:t>
      </w:r>
      <w:r>
        <w:rPr>
          <w:rFonts w:hint="eastAsia" w:ascii="方正仿宋简体" w:hAnsi="方正仿宋简体" w:eastAsia="方正仿宋简体" w:cs="方正仿宋简体"/>
          <w:color w:val="000000" w:themeColor="text1"/>
          <w:sz w:val="32"/>
          <w:szCs w:val="32"/>
          <w:u w:val="single"/>
          <w:lang w:val="en-US" w:eastAsia="zh-CN"/>
          <w14:textFill>
            <w14:solidFill>
              <w14:schemeClr w14:val="tx1"/>
            </w14:solidFill>
          </w14:textFill>
        </w:rPr>
        <w:t>2,952.01</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万元，卫生健康支出</w:t>
      </w:r>
      <w:r>
        <w:rPr>
          <w:rFonts w:hint="eastAsia" w:ascii="方正仿宋简体" w:hAnsi="方正仿宋简体" w:eastAsia="方正仿宋简体" w:cs="方正仿宋简体"/>
          <w:color w:val="000000" w:themeColor="text1"/>
          <w:sz w:val="32"/>
          <w:szCs w:val="32"/>
          <w:u w:val="single"/>
          <w:lang w:val="en-US" w:eastAsia="zh-CN"/>
          <w14:textFill>
            <w14:solidFill>
              <w14:schemeClr w14:val="tx1"/>
            </w14:solidFill>
          </w14:textFill>
        </w:rPr>
        <w:t>2,804.11</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万元，住房保障支出</w:t>
      </w:r>
      <w:r>
        <w:rPr>
          <w:rFonts w:hint="eastAsia" w:ascii="方正仿宋简体" w:hAnsi="方正仿宋简体" w:eastAsia="方正仿宋简体" w:cs="方正仿宋简体"/>
          <w:color w:val="000000" w:themeColor="text1"/>
          <w:sz w:val="32"/>
          <w:szCs w:val="32"/>
          <w:u w:val="single"/>
          <w:lang w:val="en-US" w:eastAsia="zh-CN"/>
          <w14:textFill>
            <w14:solidFill>
              <w14:schemeClr w14:val="tx1"/>
            </w14:solidFill>
          </w14:textFill>
        </w:rPr>
        <w:t>26.55</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万元。</w:t>
      </w:r>
    </w:p>
    <w:p w14:paraId="1A5BCB59">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14:paraId="008937AF">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14:paraId="1FD89633">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6,890.60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ascii="仿宋" w:hAnsi="仿宋" w:eastAsia="仿宋"/>
          <w:sz w:val="32"/>
          <w:szCs w:val="32"/>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2448.36</w:t>
      </w:r>
      <w:r>
        <w:rPr>
          <w:rFonts w:hint="eastAsia" w:ascii="仿宋" w:hAnsi="仿宋" w:eastAsia="仿宋"/>
          <w:sz w:val="32"/>
          <w:szCs w:val="32"/>
        </w:rPr>
        <w:t xml:space="preserve"> 万元，主要原因：</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机构改革人员增加</w:t>
      </w:r>
      <w:r>
        <w:rPr>
          <w:rFonts w:ascii="仿宋" w:hAnsi="仿宋" w:eastAsia="仿宋"/>
          <w:sz w:val="32"/>
          <w:szCs w:val="32"/>
          <w:u w:val="single"/>
        </w:rPr>
        <w:t xml:space="preserve"> </w:t>
      </w:r>
      <w:r>
        <w:rPr>
          <w:rFonts w:hint="eastAsia" w:ascii="仿宋" w:hAnsi="仿宋" w:eastAsia="仿宋"/>
          <w:sz w:val="32"/>
          <w:szCs w:val="32"/>
        </w:rPr>
        <w:t>。</w:t>
      </w:r>
    </w:p>
    <w:p w14:paraId="757C00FC">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14:paraId="67AA16D5">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6,890.60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基本支出</w:t>
      </w:r>
      <w:r>
        <w:rPr>
          <w:rFonts w:hint="eastAsia" w:ascii="仿宋" w:hAnsi="仿宋" w:eastAsia="仿宋"/>
          <w:sz w:val="32"/>
          <w:szCs w:val="32"/>
          <w:u w:val="single"/>
        </w:rPr>
        <w:t>1,807.58</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5,083.02</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74</w:t>
      </w:r>
      <w:r>
        <w:rPr>
          <w:rFonts w:hint="eastAsia" w:ascii="仿宋" w:hAnsi="仿宋" w:eastAsia="仿宋"/>
          <w:sz w:val="32"/>
          <w:szCs w:val="32"/>
          <w:u w:val="single"/>
        </w:rPr>
        <w:t xml:space="preserve"> </w:t>
      </w:r>
      <w:r>
        <w:rPr>
          <w:rFonts w:hint="eastAsia" w:ascii="仿宋" w:hAnsi="仿宋" w:eastAsia="仿宋"/>
          <w:sz w:val="32"/>
          <w:szCs w:val="32"/>
        </w:rPr>
        <w:t>%。</w:t>
      </w:r>
    </w:p>
    <w:p w14:paraId="5C3D5623">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14:paraId="2C5BA44B">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年一般公共预算基本支出</w:t>
      </w:r>
      <w:r>
        <w:rPr>
          <w:rFonts w:hint="eastAsia" w:ascii="仿宋" w:hAnsi="仿宋" w:eastAsia="仿宋"/>
          <w:color w:val="000000" w:themeColor="text1"/>
          <w:sz w:val="32"/>
          <w:szCs w:val="32"/>
          <w:u w:val="single"/>
          <w:lang w:val="en-US" w:eastAsia="zh-CN"/>
          <w14:textFill>
            <w14:solidFill>
              <w14:schemeClr w14:val="tx1"/>
            </w14:solidFill>
          </w14:textFill>
        </w:rPr>
        <w:t>1,807.58</w:t>
      </w:r>
      <w:r>
        <w:rPr>
          <w:rFonts w:hint="eastAsia" w:ascii="仿宋" w:hAnsi="仿宋" w:eastAsia="仿宋"/>
          <w:color w:val="000000" w:themeColor="text1"/>
          <w:sz w:val="32"/>
          <w:szCs w:val="32"/>
          <w14:textFill>
            <w14:solidFill>
              <w14:schemeClr w14:val="tx1"/>
            </w14:solidFill>
          </w14:textFill>
        </w:rPr>
        <w:t>万元，其中：</w:t>
      </w:r>
    </w:p>
    <w:p w14:paraId="78251217">
      <w:pPr>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人员经费</w:t>
      </w:r>
      <w:r>
        <w:rPr>
          <w:rFonts w:hint="eastAsia" w:ascii="仿宋" w:hAnsi="仿宋" w:eastAsia="仿宋"/>
          <w:color w:val="000000" w:themeColor="text1"/>
          <w:sz w:val="32"/>
          <w:szCs w:val="32"/>
          <w:u w:val="single"/>
          <w:lang w:val="en-US" w:eastAsia="zh-CN"/>
          <w14:textFill>
            <w14:solidFill>
              <w14:schemeClr w14:val="tx1"/>
            </w14:solidFill>
          </w14:textFill>
        </w:rPr>
        <w:t>1,753.63</w:t>
      </w:r>
      <w:r>
        <w:rPr>
          <w:rFonts w:hint="eastAsia" w:ascii="仿宋" w:hAnsi="仿宋" w:eastAsia="仿宋"/>
          <w:color w:val="000000" w:themeColor="text1"/>
          <w:sz w:val="32"/>
          <w:szCs w:val="32"/>
          <w14:textFill>
            <w14:solidFill>
              <w14:schemeClr w14:val="tx1"/>
            </w14:solidFill>
          </w14:textFill>
        </w:rPr>
        <w:t>万元，主要包括：基本工资</w:t>
      </w:r>
      <w:r>
        <w:rPr>
          <w:rFonts w:hint="eastAsia" w:ascii="仿宋" w:hAnsi="仿宋" w:eastAsia="仿宋"/>
          <w:color w:val="000000" w:themeColor="text1"/>
          <w:sz w:val="32"/>
          <w:szCs w:val="32"/>
          <w:u w:val="single"/>
          <w:lang w:val="en-US" w:eastAsia="zh-CN"/>
          <w14:textFill>
            <w14:solidFill>
              <w14:schemeClr w14:val="tx1"/>
            </w14:solidFill>
          </w14:textFill>
        </w:rPr>
        <w:t>39.67</w:t>
      </w:r>
      <w:r>
        <w:rPr>
          <w:rFonts w:hint="eastAsia" w:ascii="仿宋" w:hAnsi="仿宋" w:eastAsia="仿宋"/>
          <w:color w:val="000000" w:themeColor="text1"/>
          <w:sz w:val="32"/>
          <w:szCs w:val="32"/>
          <w14:textFill>
            <w14:solidFill>
              <w14:schemeClr w14:val="tx1"/>
            </w14:solidFill>
          </w14:textFill>
        </w:rPr>
        <w:t>万元、津贴补贴</w:t>
      </w:r>
      <w:r>
        <w:rPr>
          <w:rFonts w:hint="eastAsia" w:ascii="仿宋" w:hAnsi="仿宋" w:eastAsia="仿宋"/>
          <w:color w:val="000000" w:themeColor="text1"/>
          <w:sz w:val="32"/>
          <w:szCs w:val="32"/>
          <w:u w:val="single"/>
          <w:lang w:val="en-US" w:eastAsia="zh-CN"/>
          <w14:textFill>
            <w14:solidFill>
              <w14:schemeClr w14:val="tx1"/>
            </w14:solidFill>
          </w14:textFill>
        </w:rPr>
        <w:t>168.23</w:t>
      </w:r>
      <w:r>
        <w:rPr>
          <w:rFonts w:hint="eastAsia" w:ascii="仿宋" w:hAnsi="仿宋" w:eastAsia="仿宋"/>
          <w:color w:val="000000" w:themeColor="text1"/>
          <w:sz w:val="32"/>
          <w:szCs w:val="32"/>
          <w14:textFill>
            <w14:solidFill>
              <w14:schemeClr w14:val="tx1"/>
            </w14:solidFill>
          </w14:textFill>
        </w:rPr>
        <w:t>万元、奖金</w:t>
      </w:r>
      <w:r>
        <w:rPr>
          <w:rFonts w:hint="eastAsia" w:ascii="仿宋" w:hAnsi="仿宋" w:eastAsia="仿宋"/>
          <w:color w:val="000000" w:themeColor="text1"/>
          <w:sz w:val="32"/>
          <w:szCs w:val="32"/>
          <w:u w:val="single"/>
          <w:lang w:val="en-US" w:eastAsia="zh-CN"/>
          <w14:textFill>
            <w14:solidFill>
              <w14:schemeClr w14:val="tx1"/>
            </w14:solidFill>
          </w14:textFill>
        </w:rPr>
        <w:t>16.51</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伙食补助费</w:t>
      </w:r>
      <w:r>
        <w:rPr>
          <w:rFonts w:hint="eastAsia" w:ascii="仿宋" w:hAnsi="仿宋" w:eastAsia="仿宋"/>
          <w:color w:val="000000" w:themeColor="text1"/>
          <w:sz w:val="32"/>
          <w:szCs w:val="32"/>
          <w:u w:val="single"/>
          <w:lang w:val="en-US" w:eastAsia="zh-CN"/>
          <w14:textFill>
            <w14:solidFill>
              <w14:schemeClr w14:val="tx1"/>
            </w14:solidFill>
          </w14:textFill>
        </w:rPr>
        <w:t>3.24</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val="en-US" w:eastAsia="zh-CN"/>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机关事业单位养老保险缴费</w:t>
      </w:r>
      <w:r>
        <w:rPr>
          <w:rFonts w:hint="eastAsia" w:ascii="仿宋" w:hAnsi="仿宋" w:eastAsia="仿宋"/>
          <w:color w:val="000000" w:themeColor="text1"/>
          <w:sz w:val="32"/>
          <w:szCs w:val="32"/>
          <w:u w:val="single"/>
          <w:lang w:val="en-US" w:eastAsia="zh-CN"/>
          <w14:textFill>
            <w14:solidFill>
              <w14:schemeClr w14:val="tx1"/>
            </w14:solidFill>
          </w14:textFill>
        </w:rPr>
        <w:t>35.40</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城镇职工基本医疗保险缴费</w:t>
      </w:r>
      <w:r>
        <w:rPr>
          <w:rFonts w:hint="eastAsia" w:ascii="仿宋" w:hAnsi="仿宋" w:eastAsia="仿宋"/>
          <w:color w:val="000000" w:themeColor="text1"/>
          <w:sz w:val="32"/>
          <w:szCs w:val="32"/>
          <w:u w:val="single"/>
          <w:lang w:val="en-US" w:eastAsia="zh-CN"/>
          <w14:textFill>
            <w14:solidFill>
              <w14:schemeClr w14:val="tx1"/>
            </w14:solidFill>
          </w14:textFill>
        </w:rPr>
        <w:t>17.04</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公务员医疗补助</w:t>
      </w:r>
      <w:r>
        <w:rPr>
          <w:rFonts w:hint="eastAsia" w:ascii="仿宋" w:hAnsi="仿宋" w:eastAsia="仿宋"/>
          <w:color w:val="000000" w:themeColor="text1"/>
          <w:sz w:val="32"/>
          <w:szCs w:val="32"/>
          <w:u w:val="single"/>
          <w:lang w:val="en-US" w:eastAsia="zh-CN"/>
          <w14:textFill>
            <w14:solidFill>
              <w14:schemeClr w14:val="tx1"/>
            </w14:solidFill>
          </w14:textFill>
        </w:rPr>
        <w:t>4.43</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其他社会保险缴费</w:t>
      </w:r>
      <w:r>
        <w:rPr>
          <w:rFonts w:hint="eastAsia" w:ascii="仿宋" w:hAnsi="仿宋" w:eastAsia="仿宋"/>
          <w:color w:val="000000" w:themeColor="text1"/>
          <w:sz w:val="32"/>
          <w:szCs w:val="32"/>
          <w:u w:val="single"/>
          <w:lang w:val="en-US" w:eastAsia="zh-CN"/>
          <w14:textFill>
            <w14:solidFill>
              <w14:schemeClr w14:val="tx1"/>
            </w14:solidFill>
          </w14:textFill>
        </w:rPr>
        <w:t>0.89</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工伤保险）</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住房公积金</w:t>
      </w:r>
      <w:r>
        <w:rPr>
          <w:rFonts w:hint="eastAsia" w:ascii="仿宋" w:hAnsi="仿宋" w:eastAsia="仿宋"/>
          <w:color w:val="000000" w:themeColor="text1"/>
          <w:sz w:val="32"/>
          <w:szCs w:val="32"/>
          <w:u w:val="single"/>
          <w:lang w:val="en-US" w:eastAsia="zh-CN"/>
          <w14:textFill>
            <w14:solidFill>
              <w14:schemeClr w14:val="tx1"/>
            </w14:solidFill>
          </w14:textFill>
        </w:rPr>
        <w:t>26.55</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val="en-US" w:eastAsia="zh-CN"/>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医疗费</w:t>
      </w:r>
      <w:r>
        <w:rPr>
          <w:rFonts w:hint="eastAsia" w:ascii="仿宋" w:hAnsi="仿宋" w:eastAsia="仿宋"/>
          <w:color w:val="000000" w:themeColor="text1"/>
          <w:sz w:val="32"/>
          <w:szCs w:val="32"/>
          <w:u w:val="single"/>
          <w:lang w:val="en-US" w:eastAsia="zh-CN"/>
          <w14:textFill>
            <w14:solidFill>
              <w14:schemeClr w14:val="tx1"/>
            </w14:solidFill>
          </w14:textFill>
        </w:rPr>
        <w:t>1.94</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其他工资福利支出</w:t>
      </w:r>
      <w:r>
        <w:rPr>
          <w:rFonts w:hint="eastAsia" w:ascii="仿宋" w:hAnsi="仿宋" w:eastAsia="仿宋"/>
          <w:color w:val="000000" w:themeColor="text1"/>
          <w:sz w:val="32"/>
          <w:szCs w:val="32"/>
          <w:u w:val="single"/>
          <w:lang w:val="en-US" w:eastAsia="zh-CN"/>
          <w14:textFill>
            <w14:solidFill>
              <w14:schemeClr w14:val="tx1"/>
            </w14:solidFill>
          </w14:textFill>
        </w:rPr>
        <w:t>371.76</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个人取暖费</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煤油补贴</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休假探亲费</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其他工资福利支出）</w:t>
      </w:r>
      <w:r>
        <w:rPr>
          <w:rFonts w:hint="eastAsia" w:ascii="仿宋" w:hAnsi="仿宋" w:eastAsia="仿宋"/>
          <w:color w:val="000000" w:themeColor="text1"/>
          <w:sz w:val="32"/>
          <w:szCs w:val="32"/>
          <w:lang w:eastAsia="zh-CN"/>
          <w14:textFill>
            <w14:solidFill>
              <w14:schemeClr w14:val="tx1"/>
            </w14:solidFill>
          </w14:textFill>
        </w:rPr>
        <w:t>。</w:t>
      </w:r>
    </w:p>
    <w:p w14:paraId="7A71D59B">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公用经费</w:t>
      </w:r>
      <w:r>
        <w:rPr>
          <w:rFonts w:hint="eastAsia" w:ascii="仿宋" w:hAnsi="仿宋" w:eastAsia="仿宋"/>
          <w:color w:val="000000" w:themeColor="text1"/>
          <w:sz w:val="32"/>
          <w:szCs w:val="32"/>
          <w:lang w:eastAsia="zh-CN"/>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商品和服务支出</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u w:val="single"/>
          <w:lang w:val="en-US" w:eastAsia="zh-CN"/>
          <w14:textFill>
            <w14:solidFill>
              <w14:schemeClr w14:val="tx1"/>
            </w14:solidFill>
          </w14:textFill>
        </w:rPr>
        <w:t>53.95</w:t>
      </w:r>
      <w:r>
        <w:rPr>
          <w:rFonts w:hint="eastAsia" w:ascii="仿宋" w:hAnsi="仿宋" w:eastAsia="仿宋"/>
          <w:color w:val="000000" w:themeColor="text1"/>
          <w:sz w:val="32"/>
          <w:szCs w:val="32"/>
          <w14:textFill>
            <w14:solidFill>
              <w14:schemeClr w14:val="tx1"/>
            </w14:solidFill>
          </w14:textFill>
        </w:rPr>
        <w:t>万元，主要包括：</w:t>
      </w:r>
      <w:r>
        <w:rPr>
          <w:rFonts w:ascii="仿宋" w:hAnsi="仿宋" w:eastAsia="仿宋"/>
          <w:color w:val="000000" w:themeColor="text1"/>
          <w:sz w:val="32"/>
          <w:szCs w:val="32"/>
          <w14:textFill>
            <w14:solidFill>
              <w14:schemeClr w14:val="tx1"/>
            </w14:solidFill>
          </w14:textFill>
        </w:rPr>
        <w:t>办公费</w:t>
      </w:r>
      <w:r>
        <w:rPr>
          <w:rFonts w:hint="eastAsia" w:ascii="仿宋" w:hAnsi="仿宋" w:eastAsia="仿宋"/>
          <w:color w:val="000000" w:themeColor="text1"/>
          <w:sz w:val="32"/>
          <w:szCs w:val="32"/>
          <w:u w:val="single"/>
          <w:lang w:val="en-US" w:eastAsia="zh-CN"/>
          <w14:textFill>
            <w14:solidFill>
              <w14:schemeClr w14:val="tx1"/>
            </w14:solidFill>
          </w14:textFill>
        </w:rPr>
        <w:t>1.16</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印刷费</w:t>
      </w:r>
      <w:r>
        <w:rPr>
          <w:rFonts w:hint="eastAsia" w:ascii="仿宋" w:hAnsi="仿宋" w:eastAsia="仿宋"/>
          <w:color w:val="000000" w:themeColor="text1"/>
          <w:sz w:val="32"/>
          <w:szCs w:val="32"/>
          <w:u w:val="single"/>
          <w:lang w:val="en-US" w:eastAsia="zh-CN"/>
          <w14:textFill>
            <w14:solidFill>
              <w14:schemeClr w14:val="tx1"/>
            </w14:solidFill>
          </w14:textFill>
        </w:rPr>
        <w:t>0.16</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电费</w:t>
      </w:r>
      <w:r>
        <w:rPr>
          <w:rFonts w:hint="eastAsia" w:ascii="仿宋" w:hAnsi="仿宋" w:eastAsia="仿宋"/>
          <w:color w:val="000000" w:themeColor="text1"/>
          <w:sz w:val="32"/>
          <w:szCs w:val="32"/>
          <w:u w:val="single"/>
          <w:lang w:val="en-US" w:eastAsia="zh-CN"/>
          <w14:textFill>
            <w14:solidFill>
              <w14:schemeClr w14:val="tx1"/>
            </w14:solidFill>
          </w14:textFill>
        </w:rPr>
        <w:t>7.25</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邮电费</w:t>
      </w:r>
      <w:r>
        <w:rPr>
          <w:rFonts w:hint="eastAsia" w:ascii="仿宋" w:hAnsi="仿宋" w:eastAsia="仿宋"/>
          <w:color w:val="000000" w:themeColor="text1"/>
          <w:sz w:val="32"/>
          <w:szCs w:val="32"/>
          <w:u w:val="single"/>
          <w:lang w:val="en-US" w:eastAsia="zh-CN"/>
          <w14:textFill>
            <w14:solidFill>
              <w14:schemeClr w14:val="tx1"/>
            </w14:solidFill>
          </w14:textFill>
        </w:rPr>
        <w:t>0.24</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取暖费</w:t>
      </w:r>
      <w:r>
        <w:rPr>
          <w:rFonts w:hint="eastAsia" w:ascii="仿宋" w:hAnsi="仿宋" w:eastAsia="仿宋"/>
          <w:color w:val="000000" w:themeColor="text1"/>
          <w:sz w:val="32"/>
          <w:szCs w:val="32"/>
          <w:u w:val="single"/>
          <w:lang w:val="en-US" w:eastAsia="zh-CN"/>
          <w14:textFill>
            <w14:solidFill>
              <w14:schemeClr w14:val="tx1"/>
            </w14:solidFill>
          </w14:textFill>
        </w:rPr>
        <w:t>1.93</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差旅费</w:t>
      </w:r>
      <w:r>
        <w:rPr>
          <w:rFonts w:hint="eastAsia" w:ascii="仿宋" w:hAnsi="仿宋" w:eastAsia="仿宋"/>
          <w:color w:val="000000" w:themeColor="text1"/>
          <w:sz w:val="32"/>
          <w:szCs w:val="32"/>
          <w:u w:val="single"/>
          <w:lang w:val="en-US" w:eastAsia="zh-CN"/>
          <w14:textFill>
            <w14:solidFill>
              <w14:schemeClr w14:val="tx1"/>
            </w14:solidFill>
          </w14:textFill>
        </w:rPr>
        <w:t>6.03</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维修(护)费</w:t>
      </w:r>
      <w:r>
        <w:rPr>
          <w:rFonts w:hint="eastAsia" w:ascii="仿宋" w:hAnsi="仿宋" w:eastAsia="仿宋"/>
          <w:color w:val="000000" w:themeColor="text1"/>
          <w:sz w:val="32"/>
          <w:szCs w:val="32"/>
          <w:u w:val="single"/>
          <w:lang w:val="en-US" w:eastAsia="zh-CN"/>
          <w14:textFill>
            <w14:solidFill>
              <w14:schemeClr w14:val="tx1"/>
            </w14:solidFill>
          </w14:textFill>
        </w:rPr>
        <w:t>0.41</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培训费</w:t>
      </w:r>
      <w:r>
        <w:rPr>
          <w:rFonts w:hint="eastAsia" w:ascii="仿宋" w:hAnsi="仿宋" w:eastAsia="仿宋"/>
          <w:color w:val="000000" w:themeColor="text1"/>
          <w:sz w:val="32"/>
          <w:szCs w:val="32"/>
          <w:u w:val="single"/>
          <w:lang w:val="en-US" w:eastAsia="zh-CN"/>
          <w14:textFill>
            <w14:solidFill>
              <w14:schemeClr w14:val="tx1"/>
            </w14:solidFill>
          </w14:textFill>
        </w:rPr>
        <w:t>0.83</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公务接待费</w:t>
      </w:r>
      <w:r>
        <w:rPr>
          <w:rFonts w:hint="eastAsia" w:ascii="仿宋" w:hAnsi="仿宋" w:eastAsia="仿宋"/>
          <w:color w:val="000000" w:themeColor="text1"/>
          <w:sz w:val="32"/>
          <w:szCs w:val="32"/>
          <w:u w:val="single"/>
          <w:lang w:val="en-US" w:eastAsia="zh-CN"/>
          <w14:textFill>
            <w14:solidFill>
              <w14:schemeClr w14:val="tx1"/>
            </w14:solidFill>
          </w14:textFill>
        </w:rPr>
        <w:t>0.36</w:t>
      </w:r>
      <w:r>
        <w:rPr>
          <w:rFonts w:hint="eastAsia" w:ascii="仿宋" w:hAnsi="仿宋" w:eastAsia="仿宋"/>
          <w:color w:val="000000" w:themeColor="text1"/>
          <w:sz w:val="32"/>
          <w:szCs w:val="32"/>
          <w:lang w:val="en-US" w:eastAsia="zh-CN"/>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工会经费</w:t>
      </w:r>
      <w:r>
        <w:rPr>
          <w:rFonts w:hint="eastAsia" w:ascii="仿宋" w:hAnsi="仿宋" w:eastAsia="仿宋"/>
          <w:color w:val="000000" w:themeColor="text1"/>
          <w:sz w:val="32"/>
          <w:szCs w:val="32"/>
          <w:u w:val="single"/>
          <w:lang w:val="en-US" w:eastAsia="zh-CN"/>
          <w14:textFill>
            <w14:solidFill>
              <w14:schemeClr w14:val="tx1"/>
            </w14:solidFill>
          </w14:textFill>
        </w:rPr>
        <w:t>4.03</w:t>
      </w:r>
      <w:r>
        <w:rPr>
          <w:rFonts w:hint="eastAsia" w:ascii="仿宋" w:hAnsi="仿宋" w:eastAsia="仿宋"/>
          <w:color w:val="000000" w:themeColor="text1"/>
          <w:sz w:val="32"/>
          <w:szCs w:val="32"/>
          <w:lang w:val="en-US" w:eastAsia="zh-CN"/>
          <w14:textFill>
            <w14:solidFill>
              <w14:schemeClr w14:val="tx1"/>
            </w14:solidFill>
          </w14:textFill>
        </w:rPr>
        <w:t>万元、公务用车运行维护费</w:t>
      </w:r>
      <w:r>
        <w:rPr>
          <w:rFonts w:hint="eastAsia" w:ascii="仿宋" w:hAnsi="仿宋" w:eastAsia="仿宋"/>
          <w:color w:val="000000" w:themeColor="text1"/>
          <w:sz w:val="32"/>
          <w:szCs w:val="32"/>
          <w:u w:val="single"/>
          <w:lang w:val="en-US" w:eastAsia="zh-CN"/>
          <w14:textFill>
            <w14:solidFill>
              <w14:schemeClr w14:val="tx1"/>
            </w14:solidFill>
          </w14:textFill>
        </w:rPr>
        <w:t>5.85</w:t>
      </w:r>
      <w:r>
        <w:rPr>
          <w:rFonts w:hint="eastAsia" w:ascii="仿宋" w:hAnsi="仿宋" w:eastAsia="仿宋"/>
          <w:color w:val="000000" w:themeColor="text1"/>
          <w:sz w:val="32"/>
          <w:szCs w:val="32"/>
          <w:lang w:val="en-US" w:eastAsia="zh-CN"/>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其他商品和服务支出</w:t>
      </w:r>
      <w:r>
        <w:rPr>
          <w:rFonts w:hint="eastAsia" w:ascii="仿宋" w:hAnsi="仿宋" w:eastAsia="仿宋"/>
          <w:color w:val="000000" w:themeColor="text1"/>
          <w:sz w:val="32"/>
          <w:szCs w:val="32"/>
          <w:u w:val="single"/>
          <w:lang w:val="en-US" w:eastAsia="zh-CN"/>
          <w14:textFill>
            <w14:solidFill>
              <w14:schemeClr w14:val="tx1"/>
            </w14:solidFill>
          </w14:textFill>
        </w:rPr>
        <w:t>25.70</w:t>
      </w:r>
      <w:r>
        <w:rPr>
          <w:rFonts w:hint="eastAsia" w:ascii="仿宋" w:hAnsi="仿宋" w:eastAsia="仿宋"/>
          <w:color w:val="000000" w:themeColor="text1"/>
          <w:sz w:val="32"/>
          <w:szCs w:val="32"/>
          <w14:textFill>
            <w14:solidFill>
              <w14:schemeClr w14:val="tx1"/>
            </w14:solidFill>
          </w14:textFill>
        </w:rPr>
        <w:t>万元。</w:t>
      </w:r>
    </w:p>
    <w:p w14:paraId="6F8C86C1">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14:paraId="6D541A17">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年一般公共预算基本支出</w:t>
      </w:r>
      <w:r>
        <w:rPr>
          <w:rFonts w:hint="eastAsia" w:ascii="仿宋" w:hAnsi="仿宋" w:eastAsia="仿宋"/>
          <w:color w:val="000000" w:themeColor="text1"/>
          <w:sz w:val="32"/>
          <w:szCs w:val="32"/>
          <w:u w:val="single"/>
          <w:lang w:val="en-US" w:eastAsia="zh-CN"/>
          <w14:textFill>
            <w14:solidFill>
              <w14:schemeClr w14:val="tx1"/>
            </w14:solidFill>
          </w14:textFill>
        </w:rPr>
        <w:t>1,807.58</w:t>
      </w:r>
      <w:r>
        <w:rPr>
          <w:rFonts w:hint="eastAsia" w:ascii="仿宋" w:hAnsi="仿宋" w:eastAsia="仿宋"/>
          <w:color w:val="000000" w:themeColor="text1"/>
          <w:sz w:val="32"/>
          <w:szCs w:val="32"/>
          <w14:textFill>
            <w14:solidFill>
              <w14:schemeClr w14:val="tx1"/>
            </w14:solidFill>
          </w14:textFill>
        </w:rPr>
        <w:t>万元，其中：</w:t>
      </w:r>
    </w:p>
    <w:p w14:paraId="0B4592F6">
      <w:pPr>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人员经费</w:t>
      </w:r>
      <w:r>
        <w:rPr>
          <w:rFonts w:hint="eastAsia" w:ascii="仿宋" w:hAnsi="仿宋" w:eastAsia="仿宋"/>
          <w:color w:val="000000" w:themeColor="text1"/>
          <w:sz w:val="32"/>
          <w:szCs w:val="32"/>
          <w:u w:val="single"/>
          <w:lang w:val="en-US" w:eastAsia="zh-CN"/>
          <w14:textFill>
            <w14:solidFill>
              <w14:schemeClr w14:val="tx1"/>
            </w14:solidFill>
          </w14:textFill>
        </w:rPr>
        <w:t>1,753.63</w:t>
      </w:r>
      <w:r>
        <w:rPr>
          <w:rFonts w:hint="eastAsia" w:ascii="仿宋" w:hAnsi="仿宋" w:eastAsia="仿宋"/>
          <w:color w:val="000000" w:themeColor="text1"/>
          <w:sz w:val="32"/>
          <w:szCs w:val="32"/>
          <w14:textFill>
            <w14:solidFill>
              <w14:schemeClr w14:val="tx1"/>
            </w14:solidFill>
          </w14:textFill>
        </w:rPr>
        <w:t>万元，主要包括：基本工资</w:t>
      </w:r>
      <w:r>
        <w:rPr>
          <w:rFonts w:hint="eastAsia" w:ascii="仿宋" w:hAnsi="仿宋" w:eastAsia="仿宋"/>
          <w:color w:val="000000" w:themeColor="text1"/>
          <w:sz w:val="32"/>
          <w:szCs w:val="32"/>
          <w:u w:val="single"/>
          <w:lang w:val="en-US" w:eastAsia="zh-CN"/>
          <w14:textFill>
            <w14:solidFill>
              <w14:schemeClr w14:val="tx1"/>
            </w14:solidFill>
          </w14:textFill>
        </w:rPr>
        <w:t>39.67</w:t>
      </w:r>
      <w:r>
        <w:rPr>
          <w:rFonts w:hint="eastAsia" w:ascii="仿宋" w:hAnsi="仿宋" w:eastAsia="仿宋"/>
          <w:color w:val="000000" w:themeColor="text1"/>
          <w:sz w:val="32"/>
          <w:szCs w:val="32"/>
          <w14:textFill>
            <w14:solidFill>
              <w14:schemeClr w14:val="tx1"/>
            </w14:solidFill>
          </w14:textFill>
        </w:rPr>
        <w:t>万元、津贴补贴</w:t>
      </w:r>
      <w:r>
        <w:rPr>
          <w:rFonts w:hint="eastAsia" w:ascii="仿宋" w:hAnsi="仿宋" w:eastAsia="仿宋"/>
          <w:color w:val="000000" w:themeColor="text1"/>
          <w:sz w:val="32"/>
          <w:szCs w:val="32"/>
          <w:u w:val="single"/>
          <w:lang w:val="en-US" w:eastAsia="zh-CN"/>
          <w14:textFill>
            <w14:solidFill>
              <w14:schemeClr w14:val="tx1"/>
            </w14:solidFill>
          </w14:textFill>
        </w:rPr>
        <w:t>168.23</w:t>
      </w:r>
      <w:r>
        <w:rPr>
          <w:rFonts w:hint="eastAsia" w:ascii="仿宋" w:hAnsi="仿宋" w:eastAsia="仿宋"/>
          <w:color w:val="000000" w:themeColor="text1"/>
          <w:sz w:val="32"/>
          <w:szCs w:val="32"/>
          <w14:textFill>
            <w14:solidFill>
              <w14:schemeClr w14:val="tx1"/>
            </w14:solidFill>
          </w14:textFill>
        </w:rPr>
        <w:t>万元、奖金</w:t>
      </w:r>
      <w:r>
        <w:rPr>
          <w:rFonts w:hint="eastAsia" w:ascii="仿宋" w:hAnsi="仿宋" w:eastAsia="仿宋"/>
          <w:color w:val="000000" w:themeColor="text1"/>
          <w:sz w:val="32"/>
          <w:szCs w:val="32"/>
          <w:u w:val="single"/>
          <w:lang w:val="en-US" w:eastAsia="zh-CN"/>
          <w14:textFill>
            <w14:solidFill>
              <w14:schemeClr w14:val="tx1"/>
            </w14:solidFill>
          </w14:textFill>
        </w:rPr>
        <w:t>16.51</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伙食补助费</w:t>
      </w:r>
      <w:r>
        <w:rPr>
          <w:rFonts w:hint="eastAsia" w:ascii="仿宋" w:hAnsi="仿宋" w:eastAsia="仿宋"/>
          <w:color w:val="000000" w:themeColor="text1"/>
          <w:sz w:val="32"/>
          <w:szCs w:val="32"/>
          <w:u w:val="single"/>
          <w:lang w:val="en-US" w:eastAsia="zh-CN"/>
          <w14:textFill>
            <w14:solidFill>
              <w14:schemeClr w14:val="tx1"/>
            </w14:solidFill>
          </w14:textFill>
        </w:rPr>
        <w:t>3.24</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val="en-US" w:eastAsia="zh-CN"/>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机关事业单位养老保险缴费</w:t>
      </w:r>
      <w:r>
        <w:rPr>
          <w:rFonts w:hint="eastAsia" w:ascii="仿宋" w:hAnsi="仿宋" w:eastAsia="仿宋"/>
          <w:color w:val="000000" w:themeColor="text1"/>
          <w:sz w:val="32"/>
          <w:szCs w:val="32"/>
          <w:u w:val="single"/>
          <w:lang w:val="en-US" w:eastAsia="zh-CN"/>
          <w14:textFill>
            <w14:solidFill>
              <w14:schemeClr w14:val="tx1"/>
            </w14:solidFill>
          </w14:textFill>
        </w:rPr>
        <w:t>35.40</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城镇职工基本医疗保险缴费</w:t>
      </w:r>
      <w:r>
        <w:rPr>
          <w:rFonts w:hint="eastAsia" w:ascii="仿宋" w:hAnsi="仿宋" w:eastAsia="仿宋"/>
          <w:color w:val="000000" w:themeColor="text1"/>
          <w:sz w:val="32"/>
          <w:szCs w:val="32"/>
          <w:u w:val="single"/>
          <w:lang w:val="en-US" w:eastAsia="zh-CN"/>
          <w14:textFill>
            <w14:solidFill>
              <w14:schemeClr w14:val="tx1"/>
            </w14:solidFill>
          </w14:textFill>
        </w:rPr>
        <w:t>17.04</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公务员医疗补助</w:t>
      </w:r>
      <w:r>
        <w:rPr>
          <w:rFonts w:hint="eastAsia" w:ascii="仿宋" w:hAnsi="仿宋" w:eastAsia="仿宋"/>
          <w:color w:val="000000" w:themeColor="text1"/>
          <w:sz w:val="32"/>
          <w:szCs w:val="32"/>
          <w:u w:val="single"/>
          <w:lang w:val="en-US" w:eastAsia="zh-CN"/>
          <w14:textFill>
            <w14:solidFill>
              <w14:schemeClr w14:val="tx1"/>
            </w14:solidFill>
          </w14:textFill>
        </w:rPr>
        <w:t>4.43</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其他社会保险缴费</w:t>
      </w:r>
      <w:r>
        <w:rPr>
          <w:rFonts w:hint="eastAsia" w:ascii="仿宋" w:hAnsi="仿宋" w:eastAsia="仿宋"/>
          <w:color w:val="000000" w:themeColor="text1"/>
          <w:sz w:val="32"/>
          <w:szCs w:val="32"/>
          <w:u w:val="single"/>
          <w:lang w:val="en-US" w:eastAsia="zh-CN"/>
          <w14:textFill>
            <w14:solidFill>
              <w14:schemeClr w14:val="tx1"/>
            </w14:solidFill>
          </w14:textFill>
        </w:rPr>
        <w:t>0.89</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工伤保险）</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住房公积金</w:t>
      </w:r>
      <w:r>
        <w:rPr>
          <w:rFonts w:hint="eastAsia" w:ascii="仿宋" w:hAnsi="仿宋" w:eastAsia="仿宋"/>
          <w:color w:val="000000" w:themeColor="text1"/>
          <w:sz w:val="32"/>
          <w:szCs w:val="32"/>
          <w:u w:val="single"/>
          <w:lang w:val="en-US" w:eastAsia="zh-CN"/>
          <w14:textFill>
            <w14:solidFill>
              <w14:schemeClr w14:val="tx1"/>
            </w14:solidFill>
          </w14:textFill>
        </w:rPr>
        <w:t>26.55</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val="en-US" w:eastAsia="zh-CN"/>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医疗费</w:t>
      </w:r>
      <w:r>
        <w:rPr>
          <w:rFonts w:hint="eastAsia" w:ascii="仿宋" w:hAnsi="仿宋" w:eastAsia="仿宋"/>
          <w:color w:val="000000" w:themeColor="text1"/>
          <w:sz w:val="32"/>
          <w:szCs w:val="32"/>
          <w:u w:val="single"/>
          <w:lang w:val="en-US" w:eastAsia="zh-CN"/>
          <w14:textFill>
            <w14:solidFill>
              <w14:schemeClr w14:val="tx1"/>
            </w14:solidFill>
          </w14:textFill>
        </w:rPr>
        <w:t>1.94</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其他工资福利支出</w:t>
      </w:r>
      <w:r>
        <w:rPr>
          <w:rFonts w:hint="eastAsia" w:ascii="仿宋" w:hAnsi="仿宋" w:eastAsia="仿宋"/>
          <w:color w:val="000000" w:themeColor="text1"/>
          <w:sz w:val="32"/>
          <w:szCs w:val="32"/>
          <w:u w:val="single"/>
          <w:lang w:val="en-US" w:eastAsia="zh-CN"/>
          <w14:textFill>
            <w14:solidFill>
              <w14:schemeClr w14:val="tx1"/>
            </w14:solidFill>
          </w14:textFill>
        </w:rPr>
        <w:t>371.76</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个人取暖费</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煤油补贴</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休假探亲费</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其他工资福利支出）</w:t>
      </w:r>
      <w:r>
        <w:rPr>
          <w:rFonts w:hint="eastAsia" w:ascii="仿宋" w:hAnsi="仿宋" w:eastAsia="仿宋"/>
          <w:color w:val="000000" w:themeColor="text1"/>
          <w:sz w:val="32"/>
          <w:szCs w:val="32"/>
          <w:lang w:eastAsia="zh-CN"/>
          <w14:textFill>
            <w14:solidFill>
              <w14:schemeClr w14:val="tx1"/>
            </w14:solidFill>
          </w14:textFill>
        </w:rPr>
        <w:t>。</w:t>
      </w:r>
    </w:p>
    <w:p w14:paraId="47251616">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公用经费</w:t>
      </w:r>
      <w:r>
        <w:rPr>
          <w:rFonts w:hint="eastAsia" w:ascii="仿宋" w:hAnsi="仿宋" w:eastAsia="仿宋"/>
          <w:color w:val="000000" w:themeColor="text1"/>
          <w:sz w:val="32"/>
          <w:szCs w:val="32"/>
          <w:lang w:eastAsia="zh-CN"/>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商品和服务支出</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u w:val="single"/>
          <w:lang w:val="en-US" w:eastAsia="zh-CN"/>
          <w14:textFill>
            <w14:solidFill>
              <w14:schemeClr w14:val="tx1"/>
            </w14:solidFill>
          </w14:textFill>
        </w:rPr>
        <w:t>53.95</w:t>
      </w:r>
      <w:r>
        <w:rPr>
          <w:rFonts w:hint="eastAsia" w:ascii="仿宋" w:hAnsi="仿宋" w:eastAsia="仿宋"/>
          <w:color w:val="000000" w:themeColor="text1"/>
          <w:sz w:val="32"/>
          <w:szCs w:val="32"/>
          <w14:textFill>
            <w14:solidFill>
              <w14:schemeClr w14:val="tx1"/>
            </w14:solidFill>
          </w14:textFill>
        </w:rPr>
        <w:t>万元，主要包括：</w:t>
      </w:r>
      <w:r>
        <w:rPr>
          <w:rFonts w:ascii="仿宋" w:hAnsi="仿宋" w:eastAsia="仿宋"/>
          <w:color w:val="000000" w:themeColor="text1"/>
          <w:sz w:val="32"/>
          <w:szCs w:val="32"/>
          <w14:textFill>
            <w14:solidFill>
              <w14:schemeClr w14:val="tx1"/>
            </w14:solidFill>
          </w14:textFill>
        </w:rPr>
        <w:t>办公费</w:t>
      </w:r>
      <w:r>
        <w:rPr>
          <w:rFonts w:hint="eastAsia" w:ascii="仿宋" w:hAnsi="仿宋" w:eastAsia="仿宋"/>
          <w:color w:val="000000" w:themeColor="text1"/>
          <w:sz w:val="32"/>
          <w:szCs w:val="32"/>
          <w:u w:val="single"/>
          <w:lang w:val="en-US" w:eastAsia="zh-CN"/>
          <w14:textFill>
            <w14:solidFill>
              <w14:schemeClr w14:val="tx1"/>
            </w14:solidFill>
          </w14:textFill>
        </w:rPr>
        <w:t>1.16</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印刷费</w:t>
      </w:r>
      <w:r>
        <w:rPr>
          <w:rFonts w:hint="eastAsia" w:ascii="仿宋" w:hAnsi="仿宋" w:eastAsia="仿宋"/>
          <w:color w:val="000000" w:themeColor="text1"/>
          <w:sz w:val="32"/>
          <w:szCs w:val="32"/>
          <w:u w:val="single"/>
          <w:lang w:val="en-US" w:eastAsia="zh-CN"/>
          <w14:textFill>
            <w14:solidFill>
              <w14:schemeClr w14:val="tx1"/>
            </w14:solidFill>
          </w14:textFill>
        </w:rPr>
        <w:t>0.16</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电费</w:t>
      </w:r>
      <w:r>
        <w:rPr>
          <w:rFonts w:hint="eastAsia" w:ascii="仿宋" w:hAnsi="仿宋" w:eastAsia="仿宋"/>
          <w:color w:val="000000" w:themeColor="text1"/>
          <w:sz w:val="32"/>
          <w:szCs w:val="32"/>
          <w:u w:val="single"/>
          <w:lang w:val="en-US" w:eastAsia="zh-CN"/>
          <w14:textFill>
            <w14:solidFill>
              <w14:schemeClr w14:val="tx1"/>
            </w14:solidFill>
          </w14:textFill>
        </w:rPr>
        <w:t>7.25</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邮电费</w:t>
      </w:r>
      <w:r>
        <w:rPr>
          <w:rFonts w:hint="eastAsia" w:ascii="仿宋" w:hAnsi="仿宋" w:eastAsia="仿宋"/>
          <w:color w:val="000000" w:themeColor="text1"/>
          <w:sz w:val="32"/>
          <w:szCs w:val="32"/>
          <w:u w:val="single"/>
          <w:lang w:val="en-US" w:eastAsia="zh-CN"/>
          <w14:textFill>
            <w14:solidFill>
              <w14:schemeClr w14:val="tx1"/>
            </w14:solidFill>
          </w14:textFill>
        </w:rPr>
        <w:t>0.24</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取暖费</w:t>
      </w:r>
      <w:r>
        <w:rPr>
          <w:rFonts w:hint="eastAsia" w:ascii="仿宋" w:hAnsi="仿宋" w:eastAsia="仿宋"/>
          <w:color w:val="000000" w:themeColor="text1"/>
          <w:sz w:val="32"/>
          <w:szCs w:val="32"/>
          <w:u w:val="single"/>
          <w:lang w:val="en-US" w:eastAsia="zh-CN"/>
          <w14:textFill>
            <w14:solidFill>
              <w14:schemeClr w14:val="tx1"/>
            </w14:solidFill>
          </w14:textFill>
        </w:rPr>
        <w:t>1.93</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差旅费</w:t>
      </w:r>
      <w:r>
        <w:rPr>
          <w:rFonts w:hint="eastAsia" w:ascii="仿宋" w:hAnsi="仿宋" w:eastAsia="仿宋"/>
          <w:color w:val="000000" w:themeColor="text1"/>
          <w:sz w:val="32"/>
          <w:szCs w:val="32"/>
          <w:u w:val="single"/>
          <w:lang w:val="en-US" w:eastAsia="zh-CN"/>
          <w14:textFill>
            <w14:solidFill>
              <w14:schemeClr w14:val="tx1"/>
            </w14:solidFill>
          </w14:textFill>
        </w:rPr>
        <w:t>6.03</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维修(护)费</w:t>
      </w:r>
      <w:r>
        <w:rPr>
          <w:rFonts w:hint="eastAsia" w:ascii="仿宋" w:hAnsi="仿宋" w:eastAsia="仿宋"/>
          <w:color w:val="000000" w:themeColor="text1"/>
          <w:sz w:val="32"/>
          <w:szCs w:val="32"/>
          <w:u w:val="single"/>
          <w:lang w:val="en-US" w:eastAsia="zh-CN"/>
          <w14:textFill>
            <w14:solidFill>
              <w14:schemeClr w14:val="tx1"/>
            </w14:solidFill>
          </w14:textFill>
        </w:rPr>
        <w:t>0.41</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培训费</w:t>
      </w:r>
      <w:r>
        <w:rPr>
          <w:rFonts w:hint="eastAsia" w:ascii="仿宋" w:hAnsi="仿宋" w:eastAsia="仿宋"/>
          <w:color w:val="000000" w:themeColor="text1"/>
          <w:sz w:val="32"/>
          <w:szCs w:val="32"/>
          <w:u w:val="single"/>
          <w:lang w:val="en-US" w:eastAsia="zh-CN"/>
          <w14:textFill>
            <w14:solidFill>
              <w14:schemeClr w14:val="tx1"/>
            </w14:solidFill>
          </w14:textFill>
        </w:rPr>
        <w:t>0.83</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公务接待费</w:t>
      </w:r>
      <w:r>
        <w:rPr>
          <w:rFonts w:hint="eastAsia" w:ascii="仿宋" w:hAnsi="仿宋" w:eastAsia="仿宋"/>
          <w:color w:val="000000" w:themeColor="text1"/>
          <w:sz w:val="32"/>
          <w:szCs w:val="32"/>
          <w:u w:val="single"/>
          <w:lang w:val="en-US" w:eastAsia="zh-CN"/>
          <w14:textFill>
            <w14:solidFill>
              <w14:schemeClr w14:val="tx1"/>
            </w14:solidFill>
          </w14:textFill>
        </w:rPr>
        <w:t>0.36</w:t>
      </w:r>
      <w:r>
        <w:rPr>
          <w:rFonts w:hint="eastAsia" w:ascii="仿宋" w:hAnsi="仿宋" w:eastAsia="仿宋"/>
          <w:color w:val="000000" w:themeColor="text1"/>
          <w:sz w:val="32"/>
          <w:szCs w:val="32"/>
          <w:lang w:val="en-US" w:eastAsia="zh-CN"/>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工会经费</w:t>
      </w:r>
      <w:r>
        <w:rPr>
          <w:rFonts w:hint="eastAsia" w:ascii="仿宋" w:hAnsi="仿宋" w:eastAsia="仿宋"/>
          <w:color w:val="000000" w:themeColor="text1"/>
          <w:sz w:val="32"/>
          <w:szCs w:val="32"/>
          <w:u w:val="single"/>
          <w:lang w:val="en-US" w:eastAsia="zh-CN"/>
          <w14:textFill>
            <w14:solidFill>
              <w14:schemeClr w14:val="tx1"/>
            </w14:solidFill>
          </w14:textFill>
        </w:rPr>
        <w:t>4.03</w:t>
      </w:r>
      <w:r>
        <w:rPr>
          <w:rFonts w:hint="eastAsia" w:ascii="仿宋" w:hAnsi="仿宋" w:eastAsia="仿宋"/>
          <w:color w:val="000000" w:themeColor="text1"/>
          <w:sz w:val="32"/>
          <w:szCs w:val="32"/>
          <w:lang w:val="en-US" w:eastAsia="zh-CN"/>
          <w14:textFill>
            <w14:solidFill>
              <w14:schemeClr w14:val="tx1"/>
            </w14:solidFill>
          </w14:textFill>
        </w:rPr>
        <w:t>万元、公务用车运行维护费</w:t>
      </w:r>
      <w:r>
        <w:rPr>
          <w:rFonts w:hint="eastAsia" w:ascii="仿宋" w:hAnsi="仿宋" w:eastAsia="仿宋"/>
          <w:color w:val="000000" w:themeColor="text1"/>
          <w:sz w:val="32"/>
          <w:szCs w:val="32"/>
          <w:u w:val="single"/>
          <w:lang w:val="en-US" w:eastAsia="zh-CN"/>
          <w14:textFill>
            <w14:solidFill>
              <w14:schemeClr w14:val="tx1"/>
            </w14:solidFill>
          </w14:textFill>
        </w:rPr>
        <w:t>5.85</w:t>
      </w:r>
      <w:r>
        <w:rPr>
          <w:rFonts w:hint="eastAsia" w:ascii="仿宋" w:hAnsi="仿宋" w:eastAsia="仿宋"/>
          <w:color w:val="000000" w:themeColor="text1"/>
          <w:sz w:val="32"/>
          <w:szCs w:val="32"/>
          <w:lang w:val="en-US" w:eastAsia="zh-CN"/>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其他商品和服务支出</w:t>
      </w:r>
      <w:r>
        <w:rPr>
          <w:rFonts w:hint="eastAsia" w:ascii="仿宋" w:hAnsi="仿宋" w:eastAsia="仿宋"/>
          <w:color w:val="000000" w:themeColor="text1"/>
          <w:sz w:val="32"/>
          <w:szCs w:val="32"/>
          <w:u w:val="single"/>
          <w:lang w:val="en-US" w:eastAsia="zh-CN"/>
          <w14:textFill>
            <w14:solidFill>
              <w14:schemeClr w14:val="tx1"/>
            </w14:solidFill>
          </w14:textFill>
        </w:rPr>
        <w:t>25.70</w:t>
      </w:r>
      <w:r>
        <w:rPr>
          <w:rFonts w:hint="eastAsia" w:ascii="仿宋" w:hAnsi="仿宋" w:eastAsia="仿宋"/>
          <w:color w:val="000000" w:themeColor="text1"/>
          <w:sz w:val="32"/>
          <w:szCs w:val="32"/>
          <w14:textFill>
            <w14:solidFill>
              <w14:schemeClr w14:val="tx1"/>
            </w14:solidFill>
          </w14:textFill>
        </w:rPr>
        <w:t>万元。</w:t>
      </w:r>
    </w:p>
    <w:p w14:paraId="736DC8DC">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14:paraId="3A6429A6">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6.21</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5.85</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0.36</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2024年</w:t>
      </w:r>
      <w:r>
        <w:rPr>
          <w:rFonts w:hint="eastAsia" w:ascii="仿宋" w:hAnsi="仿宋" w:eastAsia="仿宋"/>
          <w:sz w:val="32"/>
          <w:szCs w:val="32"/>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1.38</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22</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lang w:eastAsia="zh-CN"/>
        </w:rPr>
        <w:t>机构改革人员增加</w:t>
      </w:r>
      <w:r>
        <w:rPr>
          <w:rFonts w:ascii="仿宋" w:hAnsi="仿宋" w:eastAsia="仿宋"/>
          <w:sz w:val="32"/>
          <w:szCs w:val="32"/>
          <w:u w:val="single"/>
        </w:rPr>
        <w:t xml:space="preserve"> </w:t>
      </w:r>
      <w:r>
        <w:rPr>
          <w:rFonts w:hint="eastAsia" w:ascii="仿宋" w:hAnsi="仿宋" w:eastAsia="仿宋"/>
          <w:sz w:val="32"/>
          <w:szCs w:val="32"/>
        </w:rPr>
        <w:t>。</w:t>
      </w:r>
    </w:p>
    <w:p w14:paraId="7D6632D2">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14:paraId="6AE27B90">
      <w:pPr>
        <w:ind w:firstLine="640" w:firstLineChars="200"/>
        <w:rPr>
          <w:rFonts w:hint="eastAsia" w:ascii="仿宋" w:hAnsi="仿宋" w:eastAsia="仿宋"/>
          <w:sz w:val="32"/>
          <w:szCs w:val="32"/>
          <w:lang w:eastAsia="zh-CN"/>
        </w:rPr>
      </w:pPr>
      <w:r>
        <w:rPr>
          <w:rFonts w:hint="eastAsia" w:ascii="仿宋" w:hAnsi="仿宋" w:eastAsia="仿宋"/>
          <w:sz w:val="32"/>
          <w:szCs w:val="32"/>
        </w:rPr>
        <w:t>我</w:t>
      </w:r>
      <w:r>
        <w:rPr>
          <w:rFonts w:hint="eastAsia" w:ascii="仿宋" w:hAnsi="仿宋" w:eastAsia="仿宋"/>
          <w:sz w:val="32"/>
          <w:szCs w:val="32"/>
          <w:lang w:eastAsia="zh-CN"/>
        </w:rPr>
        <w:t>局2025</w:t>
      </w:r>
      <w:r>
        <w:rPr>
          <w:rFonts w:hint="eastAsia" w:ascii="仿宋" w:hAnsi="仿宋" w:eastAsia="仿宋"/>
          <w:sz w:val="32"/>
          <w:szCs w:val="32"/>
        </w:rPr>
        <w:t>年度没有政府性基金安排的支出</w:t>
      </w:r>
      <w:r>
        <w:rPr>
          <w:rFonts w:hint="eastAsia" w:ascii="仿宋" w:hAnsi="仿宋" w:eastAsia="仿宋"/>
          <w:sz w:val="32"/>
          <w:szCs w:val="32"/>
          <w:lang w:eastAsia="zh-CN"/>
        </w:rPr>
        <w:t>。</w:t>
      </w:r>
    </w:p>
    <w:p w14:paraId="060DC915">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2F7BDF1A">
      <w:pPr>
        <w:ind w:firstLine="640" w:firstLineChars="200"/>
        <w:rPr>
          <w:rFonts w:ascii="仿宋" w:hAnsi="仿宋" w:eastAsia="仿宋"/>
          <w:sz w:val="32"/>
          <w:szCs w:val="32"/>
        </w:rPr>
      </w:pPr>
      <w:r>
        <w:rPr>
          <w:rFonts w:hint="eastAsia" w:ascii="仿宋" w:hAnsi="仿宋" w:eastAsia="仿宋"/>
          <w:sz w:val="32"/>
          <w:szCs w:val="32"/>
        </w:rPr>
        <w:t>“三公”经费预算数为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万元，压缩（增长）%。</w:t>
      </w:r>
    </w:p>
    <w:p w14:paraId="646EA52F">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14:paraId="649B2FBF">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14:paraId="14D9633E">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sz w:val="32"/>
          <w:szCs w:val="32"/>
          <w:lang w:eastAsia="zh-CN"/>
        </w:rPr>
        <w:t>人社局（医保局）</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家行政单位运行经费财政拨款预算</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u w:val="single"/>
        </w:rPr>
        <w:t xml:space="preserve"> 6,890.60  </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年预算增加</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u w:val="single"/>
          <w:lang w:val="en-US" w:eastAsia="zh-CN"/>
        </w:rPr>
        <w:t>2448.36</w:t>
      </w:r>
      <w:r>
        <w:rPr>
          <w:rFonts w:hint="eastAsia" w:ascii="仿宋" w:hAnsi="仿宋" w:eastAsia="仿宋"/>
          <w:sz w:val="32"/>
          <w:szCs w:val="32"/>
        </w:rPr>
        <w:t>万元，增长</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35</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u w:val="single"/>
          <w:lang w:eastAsia="zh-CN"/>
        </w:rPr>
        <w:t>机构改革人员增加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14:paraId="4A4C12C7">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14:paraId="096BE053">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eastAsia="zh-CN"/>
        </w:rPr>
        <w:t>2025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14:paraId="318DE030">
      <w:pPr>
        <w:ind w:firstLine="320" w:firstLineChars="1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三</w:t>
      </w:r>
      <w:r>
        <w:rPr>
          <w:rFonts w:hint="eastAsia" w:ascii="楷体" w:hAnsi="楷体" w:eastAsia="楷体"/>
          <w:sz w:val="32"/>
          <w:szCs w:val="32"/>
        </w:rPr>
        <w:t>）扶贫资金管理使用情况及绩效目标情况说明。</w:t>
      </w:r>
    </w:p>
    <w:p w14:paraId="226AD227">
      <w:pPr>
        <w:numPr>
          <w:ilvl w:val="0"/>
          <w:numId w:val="0"/>
        </w:numPr>
        <w:ind w:firstLine="640" w:firstLineChars="20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202</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5</w:t>
      </w:r>
      <w:r>
        <w:rPr>
          <w:rFonts w:hint="eastAsia" w:ascii="方正仿宋简体" w:hAnsi="方正仿宋简体" w:eastAsia="方正仿宋简体" w:cs="方正仿宋简体"/>
          <w:color w:val="000000" w:themeColor="text1"/>
          <w:sz w:val="32"/>
          <w:szCs w:val="32"/>
          <w14:textFill>
            <w14:solidFill>
              <w14:schemeClr w14:val="tx1"/>
            </w14:solidFill>
          </w14:textFill>
        </w:rPr>
        <w:t>年班戈县人社局</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（医保局）</w:t>
      </w:r>
      <w:r>
        <w:rPr>
          <w:rFonts w:hint="eastAsia" w:ascii="方正仿宋简体" w:hAnsi="方正仿宋简体" w:eastAsia="方正仿宋简体" w:cs="方正仿宋简体"/>
          <w:color w:val="000000" w:themeColor="text1"/>
          <w:sz w:val="32"/>
          <w:szCs w:val="32"/>
          <w14:textFill>
            <w14:solidFill>
              <w14:schemeClr w14:val="tx1"/>
            </w14:solidFill>
          </w14:textFill>
        </w:rPr>
        <w:t>就业补助资金</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652</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使用说明按照上级有关部门文件要求，我局以绩效目标要求兑现给高校毕业生一次性创业启动资金，按照就业资金管理办法使用要求兑现以及所需材料(补助资金申请拨款表、营业执照、毕业证书、就业推荐函、就业创业证书、本人身份证复印件、本人卡号(公司需提供开户许可证)、西藏自治区高校毕业生创业启动资金及相关补贴申请表、西藏自治区高校毕业生享受创业启动资金支持政策协议)。</w:t>
      </w:r>
    </w:p>
    <w:p w14:paraId="203A0B8C">
      <w:pPr>
        <w:numPr>
          <w:ilvl w:val="0"/>
          <w:numId w:val="0"/>
        </w:numPr>
        <w:ind w:firstLine="640" w:firstLineChars="200"/>
        <w:rPr>
          <w:rFonts w:hint="eastAsia" w:ascii="楷体" w:hAnsi="楷体" w:eastAsia="楷体"/>
          <w:sz w:val="32"/>
          <w:szCs w:val="32"/>
        </w:rPr>
      </w:pPr>
      <w:r>
        <w:rPr>
          <w:rFonts w:hint="eastAsia" w:ascii="楷体" w:hAnsi="楷体" w:eastAsia="楷体"/>
          <w:sz w:val="32"/>
          <w:szCs w:val="32"/>
          <w:lang w:eastAsia="zh-CN"/>
        </w:rPr>
        <w:t>（四）</w:t>
      </w:r>
      <w:r>
        <w:rPr>
          <w:rFonts w:hint="eastAsia" w:ascii="楷体" w:hAnsi="楷体" w:eastAsia="楷体"/>
          <w:sz w:val="32"/>
          <w:szCs w:val="32"/>
        </w:rPr>
        <w:t>政府债务情况。</w:t>
      </w:r>
    </w:p>
    <w:p w14:paraId="2C5688F3">
      <w:pPr>
        <w:numPr>
          <w:ilvl w:val="0"/>
          <w:numId w:val="0"/>
        </w:numPr>
        <w:rPr>
          <w:rFonts w:hint="default" w:ascii="楷体" w:hAnsi="楷体" w:eastAsia="楷体"/>
          <w:sz w:val="32"/>
          <w:szCs w:val="32"/>
          <w:lang w:val="en-US" w:eastAsia="zh-CN"/>
        </w:rPr>
      </w:pPr>
      <w:r>
        <w:rPr>
          <w:rFonts w:hint="eastAsia" w:ascii="楷体" w:hAnsi="楷体" w:eastAsia="楷体"/>
          <w:sz w:val="32"/>
          <w:szCs w:val="32"/>
          <w:lang w:val="en-US" w:eastAsia="zh-CN"/>
        </w:rPr>
        <w:t xml:space="preserve">    截止2025年1月31日班戈县人力资源和社会保障局（医疗保障保障局）无债务。</w:t>
      </w:r>
    </w:p>
    <w:p w14:paraId="6F598EC2">
      <w:pPr>
        <w:ind w:firstLine="3520" w:firstLineChars="1100"/>
        <w:jc w:val="both"/>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18480519">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0CA12283">
      <w:pPr>
        <w:jc w:val="center"/>
        <w:rPr>
          <w:rFonts w:ascii="方正小标宋简体" w:hAnsi="仿宋" w:eastAsia="方正小标宋简体"/>
          <w:sz w:val="32"/>
          <w:szCs w:val="32"/>
        </w:rPr>
      </w:pPr>
    </w:p>
    <w:p w14:paraId="5AFC361F">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2CB86EDE">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68926BC8">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736ECFB7">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77BD45D4">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44ECE28C">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78F1B273">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275D160D">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39ED6873">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5BF463C2">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2857D43E">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24FD893B">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F4656">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14:paraId="3B4248A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89935">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56D75918">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C9B89">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CA509A"/>
    <w:rsid w:val="02331ABF"/>
    <w:rsid w:val="023F0464"/>
    <w:rsid w:val="042E253E"/>
    <w:rsid w:val="05145BD8"/>
    <w:rsid w:val="05F23A3F"/>
    <w:rsid w:val="068307C1"/>
    <w:rsid w:val="06936FD0"/>
    <w:rsid w:val="06C07699"/>
    <w:rsid w:val="071115D9"/>
    <w:rsid w:val="0AC91212"/>
    <w:rsid w:val="0AF52007"/>
    <w:rsid w:val="0F2271EE"/>
    <w:rsid w:val="0F655282"/>
    <w:rsid w:val="106D2640"/>
    <w:rsid w:val="1398701B"/>
    <w:rsid w:val="14151024"/>
    <w:rsid w:val="14E60C13"/>
    <w:rsid w:val="154F4A0A"/>
    <w:rsid w:val="165C73DE"/>
    <w:rsid w:val="16FE2244"/>
    <w:rsid w:val="1A044015"/>
    <w:rsid w:val="1AD11A1D"/>
    <w:rsid w:val="1C2E5379"/>
    <w:rsid w:val="1C397183"/>
    <w:rsid w:val="1CEE2D5A"/>
    <w:rsid w:val="1D5455EC"/>
    <w:rsid w:val="1DA85F59"/>
    <w:rsid w:val="1EF1268E"/>
    <w:rsid w:val="1F841754"/>
    <w:rsid w:val="20B87907"/>
    <w:rsid w:val="20CB68DC"/>
    <w:rsid w:val="20D76D57"/>
    <w:rsid w:val="21F77FBB"/>
    <w:rsid w:val="23B2558A"/>
    <w:rsid w:val="24213A15"/>
    <w:rsid w:val="24857B00"/>
    <w:rsid w:val="24D559CA"/>
    <w:rsid w:val="25580A80"/>
    <w:rsid w:val="28BE7A85"/>
    <w:rsid w:val="2917017C"/>
    <w:rsid w:val="29D30D13"/>
    <w:rsid w:val="29D532D8"/>
    <w:rsid w:val="29D84B76"/>
    <w:rsid w:val="2AA333D6"/>
    <w:rsid w:val="2B590F2D"/>
    <w:rsid w:val="2B9920E3"/>
    <w:rsid w:val="2C1C3440"/>
    <w:rsid w:val="2C250873"/>
    <w:rsid w:val="2C7D1A05"/>
    <w:rsid w:val="2C970D19"/>
    <w:rsid w:val="2E5F1BB6"/>
    <w:rsid w:val="2FA5374C"/>
    <w:rsid w:val="30322FA2"/>
    <w:rsid w:val="308415B4"/>
    <w:rsid w:val="31C75BFC"/>
    <w:rsid w:val="321B522C"/>
    <w:rsid w:val="3227669B"/>
    <w:rsid w:val="32CA2F24"/>
    <w:rsid w:val="354E03E2"/>
    <w:rsid w:val="35511F8E"/>
    <w:rsid w:val="35E83A46"/>
    <w:rsid w:val="367E2387"/>
    <w:rsid w:val="368F2A60"/>
    <w:rsid w:val="36C00E6C"/>
    <w:rsid w:val="36EF34FF"/>
    <w:rsid w:val="388D2FD0"/>
    <w:rsid w:val="38CC58A6"/>
    <w:rsid w:val="3AD153F6"/>
    <w:rsid w:val="3CAD1E92"/>
    <w:rsid w:val="3D62504C"/>
    <w:rsid w:val="3DF602A9"/>
    <w:rsid w:val="3F3D14E4"/>
    <w:rsid w:val="41856F3A"/>
    <w:rsid w:val="42161360"/>
    <w:rsid w:val="442B201A"/>
    <w:rsid w:val="44A92F3F"/>
    <w:rsid w:val="453211DA"/>
    <w:rsid w:val="47946129"/>
    <w:rsid w:val="48E21116"/>
    <w:rsid w:val="4B775B45"/>
    <w:rsid w:val="4BB174A0"/>
    <w:rsid w:val="4C651E97"/>
    <w:rsid w:val="4CB27837"/>
    <w:rsid w:val="4D671BE9"/>
    <w:rsid w:val="4D693BB4"/>
    <w:rsid w:val="4D8602C2"/>
    <w:rsid w:val="4E6D2253"/>
    <w:rsid w:val="4F820F5D"/>
    <w:rsid w:val="4FCC231C"/>
    <w:rsid w:val="500A342C"/>
    <w:rsid w:val="50ED0658"/>
    <w:rsid w:val="51295B34"/>
    <w:rsid w:val="54905ECA"/>
    <w:rsid w:val="54D135E5"/>
    <w:rsid w:val="56411F70"/>
    <w:rsid w:val="572A4DAB"/>
    <w:rsid w:val="5752040D"/>
    <w:rsid w:val="588B0E82"/>
    <w:rsid w:val="58DE5456"/>
    <w:rsid w:val="594B1D33"/>
    <w:rsid w:val="5CA442C0"/>
    <w:rsid w:val="5DE3706A"/>
    <w:rsid w:val="5E0219E3"/>
    <w:rsid w:val="5EF37781"/>
    <w:rsid w:val="5EFC1D5A"/>
    <w:rsid w:val="5F772160"/>
    <w:rsid w:val="5FF2749D"/>
    <w:rsid w:val="61001CE1"/>
    <w:rsid w:val="61AD699A"/>
    <w:rsid w:val="65F30067"/>
    <w:rsid w:val="66B90975"/>
    <w:rsid w:val="66E019B0"/>
    <w:rsid w:val="6854582A"/>
    <w:rsid w:val="68F0088D"/>
    <w:rsid w:val="69BE2739"/>
    <w:rsid w:val="6AF418AC"/>
    <w:rsid w:val="6C7F6D4F"/>
    <w:rsid w:val="6CB0280D"/>
    <w:rsid w:val="6DD24A05"/>
    <w:rsid w:val="6DFB3F5C"/>
    <w:rsid w:val="6F5C14A9"/>
    <w:rsid w:val="70962CBF"/>
    <w:rsid w:val="716360A0"/>
    <w:rsid w:val="745345AD"/>
    <w:rsid w:val="7514304A"/>
    <w:rsid w:val="75436915"/>
    <w:rsid w:val="765468FF"/>
    <w:rsid w:val="771A5453"/>
    <w:rsid w:val="77EF301B"/>
    <w:rsid w:val="787768D5"/>
    <w:rsid w:val="7A825C86"/>
    <w:rsid w:val="7BFC4543"/>
    <w:rsid w:val="7CDB7433"/>
    <w:rsid w:val="7D6A6A08"/>
    <w:rsid w:val="7EA82615"/>
    <w:rsid w:val="7FE11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4909</Words>
  <Characters>5359</Characters>
  <Lines>33</Lines>
  <Paragraphs>9</Paragraphs>
  <TotalTime>2</TotalTime>
  <ScaleCrop>false</ScaleCrop>
  <LinksUpToDate>false</LinksUpToDate>
  <CharactersWithSpaces>5549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2025-01-24T13:49:15Z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6FAD640ECFAC4464A6C0B67382B182C9_13</vt:lpwstr>
  </property>
  <property fmtid="{D5CDD505-2E9C-101B-9397-08002B2CF9AE}" pid="4" name="KSOTemplateDocerSaveRecord">
    <vt:lpwstr>eyJoZGlkIjoiM2Y3NGYyNGY0NGE3YjMxMGI0MmM1NWRmMmNiZGNjZWMifQ==</vt:lpwstr>
  </property>
</Properties>
</file>