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敬老院2025</w:t>
      </w:r>
      <w:r>
        <w:rPr>
          <w:rFonts w:hint="eastAsia" w:ascii="方正小标宋简体" w:hAnsi="仿宋" w:eastAsia="方正小标宋简体"/>
          <w:sz w:val="44"/>
          <w:szCs w:val="44"/>
        </w:rPr>
        <w:t>年度部门预算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hint="eastAsia"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敬老院</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XXX（部门/单位）部门（单位）预算明细表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  XXX（部门/单位）部门（单位）预算数据分析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敬老院</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lang w:eastAsia="zh-CN"/>
        </w:rPr>
        <w:t>敬老院主要职责：在地委、行署的领导和上级民政部门的指导下，开展日常管理服务工作，并接受相关部门和社会各界的监督管理。贯彻落实党和政府对敬老院有关方针、政策，坚持民主管理、文明办院，管理服务于集中供养入住人员。为集中供养入住人员安排好吃、穿、住、医、葬等方面的基本生活；为</w:t>
      </w:r>
      <w:r>
        <w:rPr>
          <w:rFonts w:hint="eastAsia" w:ascii="仿宋" w:hAnsi="仿宋" w:eastAsia="仿宋"/>
          <w:sz w:val="32"/>
          <w:szCs w:val="32"/>
          <w:lang w:val="en-US" w:eastAsia="zh-CN"/>
        </w:rPr>
        <w:t>入住人员提供生活起居等方面照料，组织开展有益于身心健康的文化娱乐，康复保健等活动和力所能及的公益活动。 建立健全院内各项管理制度，加强对工作人员学习培训，做好院内资料及档案管理工作；落实好院内安全责任制度。</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lang w:eastAsia="zh-CN"/>
        </w:rPr>
        <w:t>，为副科级事业单位，核定事业编制</w:t>
      </w:r>
      <w:r>
        <w:rPr>
          <w:rFonts w:hint="eastAsia" w:ascii="仿宋" w:hAnsi="仿宋" w:eastAsia="仿宋"/>
          <w:sz w:val="32"/>
          <w:szCs w:val="32"/>
          <w:lang w:val="en-US" w:eastAsia="zh-CN"/>
        </w:rPr>
        <w:t>3名，核定领导职数1名。</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敬老院2025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敬老院2025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keepNext w:val="0"/>
        <w:keepLines w:val="0"/>
        <w:widowControl/>
        <w:suppressLineNumbers w:val="0"/>
        <w:ind w:firstLine="640" w:firstLineChars="200"/>
        <w:jc w:val="left"/>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919.14</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352.39</w:t>
      </w:r>
      <w:r>
        <w:rPr>
          <w:rFonts w:hint="eastAsia" w:ascii="仿宋" w:hAnsi="仿宋" w:eastAsia="仿宋"/>
          <w:sz w:val="32"/>
          <w:szCs w:val="32"/>
          <w:lang w:eastAsia="zh-CN"/>
        </w:rPr>
        <w:t>万元、政</w:t>
      </w:r>
      <w:r>
        <w:rPr>
          <w:rFonts w:hint="eastAsia" w:ascii="仿宋" w:hAnsi="仿宋" w:eastAsia="仿宋"/>
          <w:sz w:val="32"/>
          <w:szCs w:val="32"/>
        </w:rPr>
        <w:t>府性</w:t>
      </w:r>
      <w:r>
        <w:rPr>
          <w:rFonts w:ascii="仿宋" w:hAnsi="仿宋" w:eastAsia="仿宋"/>
          <w:sz w:val="32"/>
          <w:szCs w:val="32"/>
        </w:rPr>
        <w:t>基金拨款收入</w:t>
      </w:r>
      <w:r>
        <w:rPr>
          <w:rFonts w:hint="eastAsia" w:ascii="仿宋" w:hAnsi="仿宋" w:eastAsia="仿宋"/>
          <w:sz w:val="32"/>
          <w:szCs w:val="32"/>
          <w:u w:val="single"/>
          <w:lang w:val="en-US" w:eastAsia="zh-CN"/>
        </w:rPr>
        <w:t>0</w:t>
      </w:r>
      <w:r>
        <w:rPr>
          <w:rFonts w:hint="eastAsia" w:ascii="仿宋" w:hAnsi="仿宋" w:eastAsia="仿宋"/>
          <w:sz w:val="32"/>
          <w:szCs w:val="32"/>
          <w:lang w:eastAsia="zh-CN"/>
        </w:rPr>
        <w:t>万元、</w:t>
      </w:r>
      <w:r>
        <w:rPr>
          <w:rFonts w:ascii="仿宋" w:hAnsi="仿宋" w:eastAsia="仿宋"/>
          <w:sz w:val="32"/>
          <w:szCs w:val="32"/>
        </w:rPr>
        <w:t>国资预算拨款收入</w:t>
      </w:r>
      <w:r>
        <w:rPr>
          <w:rFonts w:hint="eastAsia" w:ascii="仿宋" w:hAnsi="仿宋" w:eastAsia="仿宋"/>
          <w:sz w:val="32"/>
          <w:szCs w:val="32"/>
          <w:u w:val="single"/>
          <w:lang w:val="en-US" w:eastAsia="zh-CN"/>
        </w:rPr>
        <w:t>0</w:t>
      </w:r>
      <w:r>
        <w:rPr>
          <w:rFonts w:hint="eastAsia" w:ascii="仿宋" w:hAnsi="仿宋" w:eastAsia="仿宋"/>
          <w:sz w:val="32"/>
          <w:szCs w:val="32"/>
          <w:lang w:eastAsia="zh-CN"/>
        </w:rPr>
        <w:t>万元</w:t>
      </w:r>
      <w:r>
        <w:rPr>
          <w:rFonts w:ascii="仿宋" w:hAnsi="仿宋" w:eastAsia="仿宋"/>
          <w:sz w:val="32"/>
          <w:szCs w:val="32"/>
        </w:rPr>
        <w:t>、专户资金收入</w:t>
      </w:r>
      <w:r>
        <w:rPr>
          <w:rFonts w:hint="eastAsia" w:ascii="仿宋" w:hAnsi="仿宋" w:eastAsia="仿宋"/>
          <w:sz w:val="32"/>
          <w:szCs w:val="32"/>
          <w:u w:val="single"/>
          <w:lang w:val="en-US" w:eastAsia="zh-CN"/>
        </w:rPr>
        <w:t>0</w:t>
      </w:r>
      <w:r>
        <w:rPr>
          <w:rFonts w:hint="eastAsia" w:ascii="仿宋" w:hAnsi="仿宋" w:eastAsia="仿宋"/>
          <w:sz w:val="32"/>
          <w:szCs w:val="32"/>
          <w:lang w:eastAsia="zh-CN"/>
        </w:rPr>
        <w:t>万元、</w:t>
      </w:r>
      <w:r>
        <w:rPr>
          <w:rFonts w:hint="eastAsia" w:ascii="仿宋" w:hAnsi="仿宋" w:eastAsia="仿宋"/>
          <w:sz w:val="32"/>
          <w:szCs w:val="32"/>
        </w:rPr>
        <w:t>事业收入</w:t>
      </w:r>
      <w:r>
        <w:rPr>
          <w:rFonts w:hint="eastAsia" w:ascii="仿宋" w:hAnsi="仿宋" w:eastAsia="仿宋"/>
          <w:sz w:val="32"/>
          <w:szCs w:val="32"/>
          <w:u w:val="single"/>
          <w:lang w:val="en-US" w:eastAsia="zh-CN"/>
        </w:rPr>
        <w:t>0</w:t>
      </w:r>
      <w:r>
        <w:rPr>
          <w:rFonts w:hint="eastAsia" w:ascii="仿宋" w:hAnsi="仿宋" w:eastAsia="仿宋"/>
          <w:sz w:val="32"/>
          <w:szCs w:val="32"/>
          <w:lang w:eastAsia="zh-CN"/>
        </w:rPr>
        <w:t>万元、</w:t>
      </w:r>
      <w:r>
        <w:rPr>
          <w:rFonts w:hint="eastAsia" w:ascii="仿宋" w:hAnsi="仿宋" w:eastAsia="仿宋"/>
          <w:sz w:val="32"/>
          <w:szCs w:val="32"/>
        </w:rPr>
        <w:t>事业单位经营收入</w:t>
      </w:r>
      <w:r>
        <w:rPr>
          <w:rFonts w:hint="eastAsia" w:ascii="仿宋" w:hAnsi="仿宋" w:eastAsia="仿宋"/>
          <w:sz w:val="32"/>
          <w:szCs w:val="32"/>
          <w:u w:val="single"/>
          <w:lang w:val="en-US" w:eastAsia="zh-CN"/>
        </w:rPr>
        <w:t>0</w:t>
      </w:r>
      <w:r>
        <w:rPr>
          <w:rFonts w:hint="eastAsia" w:ascii="仿宋" w:hAnsi="仿宋" w:eastAsia="仿宋"/>
          <w:sz w:val="32"/>
          <w:szCs w:val="32"/>
          <w:lang w:eastAsia="zh-CN"/>
        </w:rPr>
        <w:t>万元、</w:t>
      </w:r>
      <w:r>
        <w:rPr>
          <w:rFonts w:hint="eastAsia" w:ascii="仿宋" w:hAnsi="仿宋" w:eastAsia="仿宋"/>
          <w:sz w:val="32"/>
          <w:szCs w:val="32"/>
        </w:rPr>
        <w:t>其他收入</w:t>
      </w:r>
      <w:r>
        <w:rPr>
          <w:rFonts w:hint="eastAsia" w:ascii="仿宋" w:hAnsi="仿宋" w:eastAsia="仿宋"/>
          <w:sz w:val="32"/>
          <w:szCs w:val="32"/>
          <w:u w:val="single"/>
          <w:lang w:val="en-US" w:eastAsia="zh-CN"/>
        </w:rPr>
        <w:t>0</w:t>
      </w:r>
      <w:r>
        <w:rPr>
          <w:rFonts w:hint="eastAsia" w:ascii="仿宋" w:hAnsi="仿宋" w:eastAsia="仿宋"/>
          <w:sz w:val="32"/>
          <w:szCs w:val="32"/>
          <w:lang w:eastAsia="zh-CN"/>
        </w:rPr>
        <w:t>万元、</w:t>
      </w:r>
      <w:r>
        <w:rPr>
          <w:rFonts w:hint="eastAsia" w:ascii="仿宋" w:hAnsi="仿宋" w:eastAsia="仿宋"/>
          <w:sz w:val="32"/>
          <w:szCs w:val="32"/>
        </w:rPr>
        <w:t>使用非财政拨款结余</w:t>
      </w:r>
      <w:r>
        <w:rPr>
          <w:rFonts w:hint="eastAsia" w:ascii="仿宋" w:hAnsi="仿宋" w:eastAsia="仿宋"/>
          <w:sz w:val="32"/>
          <w:szCs w:val="32"/>
          <w:u w:val="single"/>
          <w:lang w:val="en-US" w:eastAsia="zh-CN"/>
        </w:rPr>
        <w:t>0</w:t>
      </w:r>
      <w:r>
        <w:rPr>
          <w:rFonts w:hint="eastAsia" w:ascii="仿宋" w:hAnsi="仿宋" w:eastAsia="仿宋"/>
          <w:sz w:val="32"/>
          <w:szCs w:val="32"/>
          <w:lang w:eastAsia="zh-CN"/>
        </w:rPr>
        <w:t>万元、</w:t>
      </w:r>
      <w:r>
        <w:rPr>
          <w:rFonts w:hint="eastAsia" w:ascii="仿宋" w:hAnsi="仿宋" w:eastAsia="仿宋"/>
          <w:sz w:val="32"/>
          <w:szCs w:val="32"/>
        </w:rPr>
        <w:t>上年结转</w:t>
      </w:r>
      <w:r>
        <w:rPr>
          <w:rFonts w:hint="eastAsia" w:ascii="仿宋" w:hAnsi="仿宋" w:eastAsia="仿宋"/>
          <w:sz w:val="32"/>
          <w:szCs w:val="32"/>
          <w:u w:val="single"/>
        </w:rPr>
        <w:t>566.75</w:t>
      </w:r>
      <w:r>
        <w:rPr>
          <w:rFonts w:hint="eastAsia" w:ascii="仿宋" w:hAnsi="仿宋" w:eastAsia="仿宋"/>
          <w:sz w:val="32"/>
          <w:szCs w:val="32"/>
          <w:lang w:eastAsia="zh-CN"/>
        </w:rPr>
        <w:t>万元</w:t>
      </w:r>
      <w:r>
        <w:rPr>
          <w:rFonts w:hint="eastAsia" w:ascii="仿宋" w:hAnsi="仿宋" w:eastAsia="仿宋"/>
          <w:sz w:val="32"/>
          <w:szCs w:val="32"/>
        </w:rPr>
        <w:t>；支出包括：一般公共服务支出、外交支出、教育支出、科学技术支出、文化旅游体育与传媒支出、社会保障和就业支出</w:t>
      </w:r>
      <w:r>
        <w:rPr>
          <w:rFonts w:hint="eastAsia" w:ascii="仿宋" w:hAnsi="仿宋" w:eastAsia="仿宋"/>
          <w:sz w:val="32"/>
          <w:szCs w:val="32"/>
          <w:u w:val="single"/>
        </w:rPr>
        <w:t>347.75</w:t>
      </w:r>
      <w:r>
        <w:rPr>
          <w:rFonts w:hint="eastAsia" w:ascii="仿宋" w:hAnsi="仿宋" w:eastAsia="仿宋"/>
          <w:sz w:val="32"/>
          <w:szCs w:val="32"/>
          <w:lang w:eastAsia="zh-CN"/>
        </w:rPr>
        <w:t>万元、卫</w:t>
      </w:r>
      <w:r>
        <w:rPr>
          <w:rFonts w:hint="eastAsia" w:ascii="仿宋" w:hAnsi="仿宋" w:eastAsia="仿宋"/>
          <w:sz w:val="32"/>
          <w:szCs w:val="32"/>
        </w:rPr>
        <w:t>生健康支出</w:t>
      </w:r>
      <w:r>
        <w:rPr>
          <w:rFonts w:hint="eastAsia" w:ascii="仿宋" w:hAnsi="仿宋" w:eastAsia="仿宋"/>
          <w:sz w:val="32"/>
          <w:szCs w:val="32"/>
          <w:u w:val="single"/>
        </w:rPr>
        <w:t>7.05</w:t>
      </w:r>
      <w:r>
        <w:rPr>
          <w:rFonts w:hint="eastAsia" w:ascii="仿宋" w:hAnsi="仿宋" w:eastAsia="仿宋"/>
          <w:sz w:val="32"/>
          <w:szCs w:val="32"/>
          <w:u w:val="none"/>
          <w:lang w:eastAsia="zh-CN"/>
        </w:rPr>
        <w:t>万元、</w:t>
      </w:r>
      <w:r>
        <w:rPr>
          <w:rFonts w:hint="eastAsia" w:ascii="仿宋" w:hAnsi="仿宋" w:eastAsia="仿宋"/>
          <w:sz w:val="32"/>
          <w:szCs w:val="32"/>
        </w:rPr>
        <w:t>住房保障支出</w:t>
      </w:r>
      <w:r>
        <w:rPr>
          <w:rFonts w:hint="eastAsia" w:ascii="仿宋" w:hAnsi="仿宋" w:eastAsia="仿宋"/>
          <w:sz w:val="32"/>
          <w:szCs w:val="32"/>
          <w:u w:val="single"/>
        </w:rPr>
        <w:t>9.64</w:t>
      </w:r>
      <w:r>
        <w:rPr>
          <w:rFonts w:hint="eastAsia" w:ascii="仿宋" w:hAnsi="仿宋" w:eastAsia="仿宋"/>
          <w:sz w:val="32"/>
          <w:szCs w:val="32"/>
          <w:lang w:eastAsia="zh-CN"/>
        </w:rPr>
        <w:t>万元、其他支出</w:t>
      </w:r>
      <w:r>
        <w:rPr>
          <w:rFonts w:hint="eastAsia" w:ascii="仿宋" w:hAnsi="仿宋" w:eastAsia="仿宋"/>
          <w:sz w:val="32"/>
          <w:szCs w:val="32"/>
          <w:u w:val="single"/>
          <w:lang w:eastAsia="zh-CN"/>
        </w:rPr>
        <w:t>554.70</w:t>
      </w:r>
      <w:r>
        <w:rPr>
          <w:rFonts w:hint="eastAsia" w:ascii="仿宋" w:hAnsi="仿宋" w:eastAsia="仿宋"/>
          <w:sz w:val="32"/>
          <w:szCs w:val="32"/>
          <w:lang w:eastAsia="zh-CN"/>
        </w:rPr>
        <w:t>万元。</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highlight w:val="yellow"/>
          <w:u w:val="none"/>
          <w:lang w:eastAsia="zh-CN"/>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919.14</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548.65</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上年结余资金较多</w:t>
      </w:r>
      <w:r>
        <w:rPr>
          <w:rFonts w:hint="eastAsia" w:ascii="仿宋" w:hAnsi="仿宋" w:eastAsia="仿宋"/>
          <w:sz w:val="32"/>
          <w:szCs w:val="32"/>
        </w:rPr>
        <w:t>。其中：上年结转</w:t>
      </w:r>
      <w:r>
        <w:rPr>
          <w:rFonts w:hint="eastAsia" w:ascii="仿宋" w:hAnsi="仿宋" w:eastAsia="仿宋"/>
          <w:sz w:val="32"/>
          <w:szCs w:val="32"/>
          <w:u w:val="single"/>
        </w:rPr>
        <w:t xml:space="preserve"> 566.75</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352.39</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仿宋" w:hAnsi="仿宋" w:eastAsia="仿宋"/>
          <w:sz w:val="32"/>
          <w:szCs w:val="32"/>
        </w:rPr>
      </w:pP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hint="eastAsia"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919.14</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548.65</w:t>
      </w:r>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上年结余资金较多</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130.87</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788.27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86</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财政拨款收支总</w:t>
      </w:r>
      <w:r>
        <w:rPr>
          <w:rFonts w:hint="eastAsia" w:ascii="仿宋" w:hAnsi="仿宋" w:eastAsia="仿宋"/>
          <w:sz w:val="32"/>
          <w:szCs w:val="32"/>
          <w:u w:val="single"/>
          <w:lang w:val="en-US" w:eastAsia="zh-CN"/>
        </w:rPr>
        <w:t>919.14</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548.65</w:t>
      </w:r>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上年结余资金较多</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352.39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566.75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347.75</w:t>
      </w:r>
      <w:r>
        <w:rPr>
          <w:rFonts w:hint="eastAsia" w:ascii="仿宋" w:hAnsi="仿宋" w:eastAsia="仿宋"/>
          <w:sz w:val="32"/>
          <w:szCs w:val="32"/>
        </w:rPr>
        <w:t>万元、卫生健康支出</w:t>
      </w:r>
      <w:r>
        <w:rPr>
          <w:rFonts w:hint="eastAsia" w:ascii="仿宋" w:hAnsi="仿宋" w:eastAsia="仿宋"/>
          <w:sz w:val="32"/>
          <w:szCs w:val="32"/>
          <w:u w:val="single"/>
        </w:rPr>
        <w:t xml:space="preserve"> 7.05 </w:t>
      </w:r>
      <w:r>
        <w:rPr>
          <w:rFonts w:hint="eastAsia" w:ascii="仿宋" w:hAnsi="仿宋" w:eastAsia="仿宋"/>
          <w:sz w:val="32"/>
          <w:szCs w:val="32"/>
        </w:rPr>
        <w:t>万元、住房保障支出</w:t>
      </w:r>
      <w:r>
        <w:rPr>
          <w:rFonts w:hint="eastAsia" w:ascii="仿宋" w:hAnsi="仿宋" w:eastAsia="仿宋"/>
          <w:sz w:val="32"/>
          <w:szCs w:val="32"/>
          <w:u w:val="single"/>
        </w:rPr>
        <w:t xml:space="preserve"> 9.64</w:t>
      </w:r>
      <w:r>
        <w:rPr>
          <w:rFonts w:hint="eastAsia" w:ascii="仿宋" w:hAnsi="仿宋" w:eastAsia="仿宋"/>
          <w:sz w:val="32"/>
          <w:szCs w:val="32"/>
        </w:rPr>
        <w:t>万元</w:t>
      </w:r>
      <w:r>
        <w:rPr>
          <w:rFonts w:hint="eastAsia" w:ascii="仿宋" w:hAnsi="仿宋" w:eastAsia="仿宋"/>
          <w:sz w:val="32"/>
          <w:szCs w:val="32"/>
          <w:lang w:eastAsia="zh-CN"/>
        </w:rPr>
        <w:t>、其他支出：</w:t>
      </w:r>
      <w:r>
        <w:rPr>
          <w:rFonts w:hint="eastAsia" w:ascii="仿宋" w:hAnsi="仿宋" w:eastAsia="仿宋"/>
          <w:sz w:val="32"/>
          <w:szCs w:val="32"/>
          <w:u w:val="single"/>
          <w:lang w:eastAsia="zh-CN"/>
        </w:rPr>
        <w:t>554.7</w:t>
      </w:r>
      <w:r>
        <w:rPr>
          <w:rFonts w:hint="eastAsia" w:ascii="仿宋" w:hAnsi="仿宋" w:eastAsia="仿宋"/>
          <w:sz w:val="32"/>
          <w:szCs w:val="32"/>
          <w:lang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364.44</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sz w:val="32"/>
          <w:szCs w:val="32"/>
          <w:u w:val="single"/>
          <w:lang w:val="en-US" w:eastAsia="zh-CN"/>
        </w:rPr>
        <w:t>6.05</w:t>
      </w:r>
      <w:r>
        <w:rPr>
          <w:rFonts w:hint="eastAsia" w:ascii="仿宋" w:hAnsi="仿宋" w:eastAsia="仿宋"/>
          <w:sz w:val="32"/>
          <w:szCs w:val="32"/>
        </w:rPr>
        <w:t>万元，主要原因</w:t>
      </w:r>
      <w:r>
        <w:rPr>
          <w:rFonts w:hint="eastAsia" w:ascii="仿宋" w:hAnsi="仿宋" w:eastAsia="仿宋"/>
          <w:sz w:val="32"/>
          <w:szCs w:val="32"/>
          <w:lang w:val="en-US" w:eastAsia="zh-CN"/>
        </w:rPr>
        <w:t>:</w:t>
      </w:r>
      <w:r>
        <w:rPr>
          <w:rFonts w:hint="eastAsia" w:ascii="仿宋" w:hAnsi="仿宋" w:eastAsia="仿宋"/>
          <w:sz w:val="32"/>
          <w:szCs w:val="32"/>
          <w:u w:val="single"/>
          <w:lang w:eastAsia="zh-CN"/>
        </w:rPr>
        <w:t>项目支出有所减少</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364.44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347.75</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卫</w:t>
      </w:r>
      <w:r>
        <w:rPr>
          <w:rFonts w:hint="eastAsia" w:ascii="仿宋" w:hAnsi="仿宋" w:eastAsia="仿宋"/>
          <w:sz w:val="32"/>
          <w:szCs w:val="32"/>
        </w:rPr>
        <w:t>生健康支出</w:t>
      </w:r>
      <w:r>
        <w:rPr>
          <w:rFonts w:hint="eastAsia" w:ascii="仿宋" w:hAnsi="仿宋" w:eastAsia="仿宋"/>
          <w:sz w:val="32"/>
          <w:szCs w:val="32"/>
          <w:u w:val="single"/>
        </w:rPr>
        <w:t>7.05</w:t>
      </w:r>
      <w:r>
        <w:rPr>
          <w:rFonts w:hint="eastAsia" w:ascii="仿宋" w:hAnsi="仿宋" w:eastAsia="仿宋"/>
          <w:sz w:val="32"/>
          <w:szCs w:val="32"/>
          <w:u w:val="none"/>
          <w:lang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9.64</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numPr>
          <w:ilvl w:val="0"/>
          <w:numId w:val="1"/>
        </w:numPr>
        <w:kinsoku/>
        <w:wordWrap/>
        <w:overflowPunct/>
        <w:topLinePunct w:val="0"/>
        <w:bidi w:val="0"/>
        <w:snapToGrid/>
        <w:spacing w:line="578" w:lineRule="exact"/>
        <w:ind w:firstLine="640" w:firstLineChars="200"/>
        <w:jc w:val="left"/>
        <w:textAlignment w:val="auto"/>
        <w:rPr>
          <w:rFonts w:hint="eastAsia" w:ascii="仿宋" w:hAnsi="仿宋" w:eastAsia="仿宋"/>
          <w:sz w:val="32"/>
          <w:szCs w:val="32"/>
          <w:highlight w:val="none"/>
          <w:u w:val="single"/>
        </w:rPr>
      </w:pPr>
      <w:r>
        <w:rPr>
          <w:rFonts w:hint="eastAsia" w:ascii="仿宋" w:hAnsi="仿宋" w:eastAsia="仿宋"/>
          <w:sz w:val="32"/>
          <w:szCs w:val="32"/>
          <w:highlight w:val="none"/>
          <w:u w:val="none"/>
        </w:rPr>
        <w:t>社会保障和就业支出（类）202</w:t>
      </w:r>
      <w:r>
        <w:rPr>
          <w:rFonts w:hint="eastAsia" w:ascii="仿宋" w:hAnsi="仿宋" w:eastAsia="仿宋"/>
          <w:sz w:val="32"/>
          <w:szCs w:val="32"/>
          <w:highlight w:val="none"/>
          <w:u w:val="none"/>
          <w:lang w:val="en-US" w:eastAsia="zh-CN"/>
        </w:rPr>
        <w:t>5</w:t>
      </w:r>
      <w:r>
        <w:rPr>
          <w:rFonts w:hint="eastAsia" w:ascii="仿宋" w:hAnsi="仿宋" w:eastAsia="仿宋"/>
          <w:sz w:val="32"/>
          <w:szCs w:val="32"/>
          <w:highlight w:val="none"/>
          <w:u w:val="none"/>
        </w:rPr>
        <w:t>年预算数为</w:t>
      </w:r>
      <w:r>
        <w:rPr>
          <w:rFonts w:hint="eastAsia" w:ascii="仿宋" w:hAnsi="仿宋" w:eastAsia="仿宋"/>
          <w:sz w:val="32"/>
          <w:szCs w:val="32"/>
          <w:highlight w:val="none"/>
          <w:u w:val="single"/>
        </w:rPr>
        <w:t>347.75</w:t>
      </w:r>
    </w:p>
    <w:p>
      <w:pPr>
        <w:keepNext w:val="0"/>
        <w:keepLines w:val="0"/>
        <w:pageBreakBefore w:val="0"/>
        <w:widowControl w:val="0"/>
        <w:numPr>
          <w:ilvl w:val="0"/>
          <w:numId w:val="0"/>
        </w:numPr>
        <w:kinsoku/>
        <w:wordWrap/>
        <w:overflowPunct/>
        <w:topLinePunct w:val="0"/>
        <w:bidi w:val="0"/>
        <w:snapToGrid/>
        <w:spacing w:line="578" w:lineRule="exact"/>
        <w:jc w:val="left"/>
        <w:textAlignment w:val="auto"/>
        <w:rPr>
          <w:rFonts w:ascii="仿宋" w:hAnsi="仿宋" w:eastAsia="仿宋"/>
          <w:sz w:val="32"/>
          <w:szCs w:val="32"/>
          <w:highlight w:val="none"/>
          <w:u w:val="none"/>
        </w:rPr>
      </w:pP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4</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single"/>
          <w:lang w:val="en-US" w:eastAsia="zh-CN"/>
        </w:rPr>
        <w:t>5.02</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下降</w:t>
      </w:r>
      <w:r>
        <w:rPr>
          <w:rFonts w:hint="eastAsia" w:ascii="仿宋" w:hAnsi="仿宋" w:eastAsia="仿宋"/>
          <w:sz w:val="32"/>
          <w:szCs w:val="32"/>
          <w:highlight w:val="none"/>
          <w:u w:val="single"/>
          <w:lang w:val="en-US" w:eastAsia="zh-CN"/>
        </w:rPr>
        <w:t>1.4</w:t>
      </w:r>
      <w:r>
        <w:rPr>
          <w:rFonts w:hint="eastAsia" w:ascii="仿宋" w:hAnsi="仿宋" w:eastAsia="仿宋"/>
          <w:sz w:val="32"/>
          <w:szCs w:val="32"/>
          <w:highlight w:val="none"/>
          <w:u w:val="none"/>
        </w:rPr>
        <w:t>%。主要是</w:t>
      </w:r>
      <w:r>
        <w:rPr>
          <w:rFonts w:hint="eastAsia" w:ascii="仿宋" w:hAnsi="仿宋" w:eastAsia="仿宋"/>
          <w:sz w:val="32"/>
          <w:szCs w:val="32"/>
          <w:highlight w:val="none"/>
          <w:u w:val="none"/>
          <w:lang w:eastAsia="zh-CN"/>
        </w:rPr>
        <w:t>社会保险类功能科目预算调整，人员经费减少</w:t>
      </w:r>
      <w:r>
        <w:rPr>
          <w:rFonts w:hint="eastAsia" w:ascii="仿宋" w:hAnsi="仿宋" w:eastAsia="仿宋"/>
          <w:sz w:val="32"/>
          <w:szCs w:val="32"/>
          <w:highlight w:val="none"/>
          <w:u w:val="none"/>
        </w:rPr>
        <w:t>。</w:t>
      </w:r>
    </w:p>
    <w:p>
      <w:pPr>
        <w:keepNext w:val="0"/>
        <w:keepLines w:val="0"/>
        <w:pageBreakBefore w:val="0"/>
        <w:widowControl w:val="0"/>
        <w:numPr>
          <w:ilvl w:val="0"/>
          <w:numId w:val="1"/>
        </w:numPr>
        <w:kinsoku/>
        <w:wordWrap/>
        <w:overflowPunct/>
        <w:topLinePunct w:val="0"/>
        <w:bidi w:val="0"/>
        <w:snapToGrid/>
        <w:spacing w:line="578" w:lineRule="exact"/>
        <w:ind w:left="0" w:leftChars="0" w:firstLine="640" w:firstLineChars="200"/>
        <w:jc w:val="left"/>
        <w:textAlignment w:val="auto"/>
        <w:rPr>
          <w:rFonts w:hint="eastAsia" w:ascii="仿宋" w:hAnsi="仿宋" w:eastAsia="仿宋"/>
          <w:sz w:val="32"/>
          <w:szCs w:val="32"/>
          <w:highlight w:val="none"/>
          <w:u w:val="none"/>
        </w:rPr>
      </w:pPr>
      <w:r>
        <w:rPr>
          <w:rFonts w:hint="eastAsia" w:ascii="仿宋" w:hAnsi="仿宋" w:eastAsia="仿宋"/>
          <w:sz w:val="32"/>
          <w:szCs w:val="32"/>
          <w:highlight w:val="none"/>
          <w:u w:val="none"/>
        </w:rPr>
        <w:t>卫生健康支出（类）202</w:t>
      </w:r>
      <w:r>
        <w:rPr>
          <w:rFonts w:hint="eastAsia" w:ascii="仿宋" w:hAnsi="仿宋" w:eastAsia="仿宋"/>
          <w:sz w:val="32"/>
          <w:szCs w:val="32"/>
          <w:highlight w:val="none"/>
          <w:u w:val="none"/>
          <w:lang w:val="en-US" w:eastAsia="zh-CN"/>
        </w:rPr>
        <w:t>5</w:t>
      </w:r>
      <w:r>
        <w:rPr>
          <w:rFonts w:hint="eastAsia" w:ascii="仿宋" w:hAnsi="仿宋" w:eastAsia="仿宋"/>
          <w:sz w:val="32"/>
          <w:szCs w:val="32"/>
          <w:highlight w:val="none"/>
          <w:u w:val="none"/>
        </w:rPr>
        <w:t>年预算数为</w:t>
      </w:r>
      <w:r>
        <w:rPr>
          <w:rFonts w:hint="eastAsia" w:ascii="仿宋" w:hAnsi="仿宋" w:eastAsia="仿宋"/>
          <w:sz w:val="32"/>
          <w:szCs w:val="32"/>
          <w:highlight w:val="none"/>
          <w:u w:val="single"/>
          <w:lang w:val="en-US" w:eastAsia="zh-CN"/>
        </w:rPr>
        <w:t>7.05</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4</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none"/>
          <w:lang w:val="en-US" w:eastAsia="zh-CN"/>
        </w:rPr>
        <w:t>0.55</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下降</w:t>
      </w:r>
      <w:r>
        <w:rPr>
          <w:rFonts w:hint="eastAsia" w:ascii="仿宋" w:hAnsi="仿宋" w:eastAsia="仿宋"/>
          <w:sz w:val="32"/>
          <w:szCs w:val="32"/>
          <w:highlight w:val="none"/>
          <w:u w:val="single"/>
          <w:lang w:val="en-US" w:eastAsia="zh-CN"/>
        </w:rPr>
        <w:t>7</w:t>
      </w:r>
      <w:r>
        <w:rPr>
          <w:rFonts w:hint="eastAsia" w:ascii="仿宋" w:hAnsi="仿宋" w:eastAsia="仿宋"/>
          <w:sz w:val="32"/>
          <w:szCs w:val="32"/>
          <w:highlight w:val="none"/>
          <w:u w:val="none"/>
        </w:rPr>
        <w:t>%。主要是</w:t>
      </w:r>
      <w:r>
        <w:rPr>
          <w:rFonts w:hint="eastAsia" w:ascii="仿宋" w:hAnsi="仿宋" w:eastAsia="仿宋"/>
          <w:sz w:val="32"/>
          <w:szCs w:val="32"/>
          <w:highlight w:val="none"/>
          <w:u w:val="none"/>
          <w:lang w:eastAsia="zh-CN"/>
        </w:rPr>
        <w:t>人员经费减少</w:t>
      </w:r>
      <w:r>
        <w:rPr>
          <w:rFonts w:hint="eastAsia" w:ascii="仿宋" w:hAnsi="仿宋" w:eastAsia="仿宋"/>
          <w:sz w:val="32"/>
          <w:szCs w:val="32"/>
          <w:highlight w:val="none"/>
          <w:u w:val="none"/>
        </w:rPr>
        <w:t>。</w:t>
      </w:r>
    </w:p>
    <w:p>
      <w:pPr>
        <w:keepNext w:val="0"/>
        <w:keepLines w:val="0"/>
        <w:pageBreakBefore w:val="0"/>
        <w:widowControl w:val="0"/>
        <w:numPr>
          <w:ilvl w:val="0"/>
          <w:numId w:val="0"/>
        </w:numPr>
        <w:kinsoku/>
        <w:wordWrap/>
        <w:overflowPunct/>
        <w:topLinePunct w:val="0"/>
        <w:bidi w:val="0"/>
        <w:snapToGrid/>
        <w:spacing w:line="578" w:lineRule="exact"/>
        <w:ind w:leftChars="200" w:firstLine="320" w:firstLineChars="100"/>
        <w:jc w:val="left"/>
        <w:textAlignment w:val="auto"/>
        <w:rPr>
          <w:rFonts w:hint="eastAsia" w:ascii="仿宋" w:hAnsi="仿宋" w:eastAsia="仿宋"/>
          <w:sz w:val="32"/>
          <w:szCs w:val="32"/>
          <w:highlight w:val="none"/>
          <w:u w:val="none"/>
        </w:rPr>
      </w:pPr>
      <w:r>
        <w:rPr>
          <w:rFonts w:hint="default" w:ascii="仿宋" w:hAnsi="仿宋" w:eastAsia="仿宋"/>
          <w:sz w:val="32"/>
          <w:szCs w:val="32"/>
          <w:highlight w:val="none"/>
          <w:u w:val="none"/>
          <w:lang w:val="en-US"/>
        </w:rPr>
        <w:t>3.</w:t>
      </w:r>
      <w:r>
        <w:rPr>
          <w:rFonts w:hint="eastAsia" w:ascii="仿宋" w:hAnsi="仿宋" w:eastAsia="仿宋"/>
          <w:sz w:val="32"/>
          <w:szCs w:val="32"/>
          <w:highlight w:val="none"/>
          <w:u w:val="none"/>
        </w:rPr>
        <w:t>住房保障支出（类）</w:t>
      </w:r>
      <w:r>
        <w:rPr>
          <w:rFonts w:hint="eastAsia" w:ascii="仿宋" w:hAnsi="仿宋" w:eastAsia="仿宋"/>
          <w:sz w:val="32"/>
          <w:szCs w:val="32"/>
          <w:highlight w:val="none"/>
          <w:u w:val="none"/>
          <w:lang w:eastAsia="zh-CN"/>
        </w:rPr>
        <w:t>202</w:t>
      </w:r>
      <w:r>
        <w:rPr>
          <w:rFonts w:hint="eastAsia" w:ascii="仿宋" w:hAnsi="仿宋" w:eastAsia="仿宋"/>
          <w:sz w:val="32"/>
          <w:szCs w:val="32"/>
          <w:highlight w:val="none"/>
          <w:u w:val="none"/>
          <w:lang w:val="en-US" w:eastAsia="zh-CN"/>
        </w:rPr>
        <w:t>5</w:t>
      </w:r>
      <w:r>
        <w:rPr>
          <w:rFonts w:hint="eastAsia" w:ascii="仿宋" w:hAnsi="仿宋" w:eastAsia="仿宋"/>
          <w:sz w:val="32"/>
          <w:szCs w:val="32"/>
          <w:highlight w:val="none"/>
          <w:u w:val="none"/>
        </w:rPr>
        <w:t>年预算数为</w:t>
      </w:r>
      <w:r>
        <w:rPr>
          <w:rFonts w:hint="eastAsia" w:ascii="仿宋" w:hAnsi="仿宋" w:eastAsia="仿宋"/>
          <w:sz w:val="32"/>
          <w:szCs w:val="32"/>
          <w:highlight w:val="none"/>
          <w:u w:val="single"/>
        </w:rPr>
        <w:t>9.64</w:t>
      </w:r>
      <w:r>
        <w:rPr>
          <w:rFonts w:hint="eastAsia" w:ascii="仿宋" w:hAnsi="仿宋" w:eastAsia="仿宋"/>
          <w:sz w:val="32"/>
          <w:szCs w:val="32"/>
          <w:highlight w:val="none"/>
          <w:u w:val="none"/>
        </w:rPr>
        <w:t>万元，比</w:t>
      </w:r>
      <w:r>
        <w:rPr>
          <w:rFonts w:hint="eastAsia" w:ascii="仿宋" w:hAnsi="仿宋" w:eastAsia="仿宋"/>
          <w:sz w:val="32"/>
          <w:szCs w:val="32"/>
          <w:highlight w:val="none"/>
          <w:u w:val="none"/>
          <w:lang w:eastAsia="zh-CN"/>
        </w:rPr>
        <w:t>202</w:t>
      </w:r>
      <w:r>
        <w:rPr>
          <w:rFonts w:hint="eastAsia" w:ascii="仿宋" w:hAnsi="仿宋" w:eastAsia="仿宋"/>
          <w:sz w:val="32"/>
          <w:szCs w:val="32"/>
          <w:highlight w:val="none"/>
          <w:u w:val="none"/>
          <w:lang w:val="en-US" w:eastAsia="zh-CN"/>
        </w:rPr>
        <w:t>4</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single"/>
          <w:lang w:val="en-US" w:eastAsia="zh-CN"/>
        </w:rPr>
        <w:t>0.48</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下降</w:t>
      </w:r>
      <w:r>
        <w:rPr>
          <w:rFonts w:hint="eastAsia" w:ascii="仿宋" w:hAnsi="仿宋" w:eastAsia="仿宋"/>
          <w:sz w:val="32"/>
          <w:szCs w:val="32"/>
          <w:highlight w:val="none"/>
          <w:u w:val="single"/>
          <w:lang w:val="en-US" w:eastAsia="zh-CN"/>
        </w:rPr>
        <w:t>4.7</w:t>
      </w:r>
      <w:r>
        <w:rPr>
          <w:rFonts w:hint="eastAsia" w:ascii="仿宋" w:hAnsi="仿宋" w:eastAsia="仿宋"/>
          <w:sz w:val="32"/>
          <w:szCs w:val="32"/>
          <w:highlight w:val="none"/>
          <w:u w:val="none"/>
        </w:rPr>
        <w:t>%。主要是</w:t>
      </w:r>
      <w:r>
        <w:rPr>
          <w:rFonts w:hint="eastAsia" w:ascii="仿宋" w:hAnsi="仿宋" w:eastAsia="仿宋"/>
          <w:sz w:val="32"/>
          <w:szCs w:val="32"/>
          <w:highlight w:val="none"/>
          <w:u w:val="none"/>
          <w:lang w:eastAsia="zh-CN"/>
        </w:rPr>
        <w:t>人员经费减少</w:t>
      </w:r>
      <w:r>
        <w:rPr>
          <w:rFonts w:hint="eastAsia" w:ascii="仿宋" w:hAnsi="仿宋" w:eastAsia="仿宋"/>
          <w:sz w:val="32"/>
          <w:szCs w:val="32"/>
          <w:highlight w:val="none"/>
          <w:u w:val="none"/>
        </w:rPr>
        <w:t>。</w:t>
      </w:r>
    </w:p>
    <w:p>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highlight w:val="yellow"/>
        </w:rPr>
      </w:pPr>
      <w:r>
        <w:rPr>
          <w:rFonts w:hint="default" w:ascii="仿宋" w:hAnsi="仿宋" w:eastAsia="仿宋"/>
          <w:sz w:val="32"/>
          <w:szCs w:val="32"/>
          <w:highlight w:val="none"/>
          <w:u w:val="none"/>
          <w:lang w:val="en-US"/>
        </w:rPr>
        <w:t>4.</w:t>
      </w:r>
      <w:r>
        <w:rPr>
          <w:rFonts w:hint="eastAsia" w:ascii="仿宋" w:hAnsi="仿宋" w:eastAsia="仿宋"/>
          <w:sz w:val="32"/>
          <w:szCs w:val="32"/>
          <w:highlight w:val="none"/>
          <w:u w:val="none"/>
          <w:lang w:val="en-US" w:eastAsia="zh-CN"/>
        </w:rPr>
        <w:t>其他支出</w:t>
      </w:r>
      <w:r>
        <w:rPr>
          <w:rFonts w:hint="eastAsia" w:ascii="仿宋" w:hAnsi="仿宋" w:eastAsia="仿宋"/>
          <w:sz w:val="32"/>
          <w:szCs w:val="32"/>
          <w:highlight w:val="none"/>
          <w:u w:val="none"/>
          <w:lang w:eastAsia="zh-CN"/>
        </w:rPr>
        <w:t>202</w:t>
      </w:r>
      <w:r>
        <w:rPr>
          <w:rFonts w:hint="eastAsia" w:ascii="仿宋" w:hAnsi="仿宋" w:eastAsia="仿宋"/>
          <w:sz w:val="32"/>
          <w:szCs w:val="32"/>
          <w:highlight w:val="none"/>
          <w:u w:val="none"/>
          <w:lang w:val="en-US" w:eastAsia="zh-CN"/>
        </w:rPr>
        <w:t>5</w:t>
      </w:r>
      <w:r>
        <w:rPr>
          <w:rFonts w:hint="eastAsia" w:ascii="仿宋" w:hAnsi="仿宋" w:eastAsia="仿宋"/>
          <w:sz w:val="32"/>
          <w:szCs w:val="32"/>
          <w:highlight w:val="none"/>
          <w:u w:val="none"/>
        </w:rPr>
        <w:t>年预算数为</w:t>
      </w:r>
      <w:r>
        <w:rPr>
          <w:rFonts w:hint="eastAsia" w:ascii="仿宋" w:hAnsi="仿宋" w:eastAsia="仿宋"/>
          <w:sz w:val="32"/>
          <w:szCs w:val="32"/>
          <w:highlight w:val="none"/>
          <w:u w:val="single"/>
          <w:lang w:val="en-US" w:eastAsia="zh-CN"/>
        </w:rPr>
        <w:t>554.7</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u w:val="none"/>
        </w:rPr>
        <w:t>，比</w:t>
      </w:r>
      <w:r>
        <w:rPr>
          <w:rFonts w:hint="eastAsia" w:ascii="仿宋" w:hAnsi="仿宋" w:eastAsia="仿宋"/>
          <w:sz w:val="32"/>
          <w:szCs w:val="32"/>
          <w:highlight w:val="none"/>
          <w:u w:val="none"/>
          <w:lang w:eastAsia="zh-CN"/>
        </w:rPr>
        <w:t>202</w:t>
      </w:r>
      <w:r>
        <w:rPr>
          <w:rFonts w:hint="eastAsia" w:ascii="仿宋" w:hAnsi="仿宋" w:eastAsia="仿宋"/>
          <w:sz w:val="32"/>
          <w:szCs w:val="32"/>
          <w:highlight w:val="none"/>
          <w:u w:val="none"/>
          <w:lang w:val="en-US" w:eastAsia="zh-CN"/>
        </w:rPr>
        <w:t>4</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single"/>
          <w:lang w:val="en-US" w:eastAsia="zh-CN"/>
        </w:rPr>
        <w:t>554.7</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上升</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u w:val="none"/>
        </w:rPr>
        <w:t>%。主要是</w:t>
      </w:r>
      <w:r>
        <w:rPr>
          <w:rFonts w:hint="eastAsia" w:ascii="仿宋" w:hAnsi="仿宋" w:eastAsia="仿宋"/>
          <w:sz w:val="32"/>
          <w:szCs w:val="32"/>
          <w:highlight w:val="none"/>
          <w:u w:val="none"/>
          <w:lang w:eastAsia="zh-CN"/>
        </w:rPr>
        <w:t>增加政府性基金项目。</w:t>
      </w:r>
      <w:bookmarkStart w:id="0" w:name="_GoBack"/>
      <w:bookmarkEnd w:id="0"/>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130.87</w:t>
      </w:r>
      <w:r>
        <w:rPr>
          <w:rFonts w:hint="eastAsia" w:ascii="仿宋" w:hAnsi="仿宋" w:eastAsia="仿宋"/>
          <w:sz w:val="32"/>
          <w:szCs w:val="32"/>
        </w:rPr>
        <w:t>万元，其中：人员经费</w:t>
      </w:r>
      <w:r>
        <w:rPr>
          <w:rFonts w:hint="eastAsia" w:ascii="仿宋" w:hAnsi="仿宋" w:eastAsia="仿宋"/>
          <w:sz w:val="32"/>
          <w:szCs w:val="32"/>
          <w:u w:val="single"/>
        </w:rPr>
        <w:t xml:space="preserve"> 118.14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u w:val="single"/>
          <w:lang w:val="en-US" w:eastAsia="zh-CN"/>
        </w:rPr>
        <w:t>81.75</w:t>
      </w:r>
      <w:r>
        <w:rPr>
          <w:rFonts w:hint="eastAsia" w:ascii="仿宋" w:hAnsi="仿宋" w:eastAsia="仿宋"/>
          <w:sz w:val="32"/>
          <w:szCs w:val="32"/>
          <w:lang w:val="en-US" w:eastAsia="zh-CN"/>
        </w:rPr>
        <w:t>万元</w:t>
      </w:r>
      <w:r>
        <w:rPr>
          <w:rFonts w:hint="eastAsia" w:ascii="仿宋" w:hAnsi="仿宋" w:eastAsia="仿宋"/>
          <w:sz w:val="32"/>
          <w:szCs w:val="32"/>
        </w:rPr>
        <w:t>（基本工资13.60</w:t>
      </w:r>
      <w:r>
        <w:rPr>
          <w:rFonts w:hint="eastAsia" w:ascii="仿宋" w:hAnsi="仿宋" w:eastAsia="仿宋"/>
          <w:sz w:val="32"/>
          <w:szCs w:val="32"/>
          <w:lang w:eastAsia="zh-CN"/>
        </w:rPr>
        <w:t>万元</w:t>
      </w:r>
      <w:r>
        <w:rPr>
          <w:rFonts w:hint="eastAsia" w:ascii="仿宋" w:hAnsi="仿宋" w:eastAsia="仿宋"/>
          <w:sz w:val="32"/>
          <w:szCs w:val="32"/>
        </w:rPr>
        <w:t>、津贴补贴62.17</w:t>
      </w:r>
      <w:r>
        <w:rPr>
          <w:rFonts w:hint="eastAsia" w:ascii="仿宋" w:hAnsi="仿宋" w:eastAsia="仿宋"/>
          <w:sz w:val="32"/>
          <w:szCs w:val="32"/>
          <w:lang w:eastAsia="zh-CN"/>
        </w:rPr>
        <w:t>万元</w:t>
      </w:r>
      <w:r>
        <w:rPr>
          <w:rFonts w:hint="eastAsia" w:ascii="仿宋" w:hAnsi="仿宋" w:eastAsia="仿宋"/>
          <w:sz w:val="32"/>
          <w:szCs w:val="32"/>
        </w:rPr>
        <w:t>、奖金5.98</w:t>
      </w:r>
      <w:r>
        <w:rPr>
          <w:rFonts w:hint="eastAsia" w:ascii="仿宋" w:hAnsi="仿宋" w:eastAsia="仿宋"/>
          <w:sz w:val="32"/>
          <w:szCs w:val="32"/>
          <w:lang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12.86</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6.19</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0万元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0.72</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6.12万元</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lang w:val="en-US" w:eastAsia="zh-CN"/>
        </w:rPr>
        <w:t>0万元</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9.64</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0.86</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12.73</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u w:val="single"/>
          <w:lang w:val="en-US" w:eastAsia="zh-CN"/>
        </w:rPr>
        <w:t>11.27万元</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0.52</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0.07</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1.00</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0.11</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0.86</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1.88</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0.18</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0.37</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0.16</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2.60</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3.53</w:t>
      </w:r>
      <w:r>
        <w:rPr>
          <w:rFonts w:hint="eastAsia" w:ascii="仿宋" w:hAnsi="仿宋" w:eastAsia="仿宋"/>
          <w:sz w:val="32"/>
          <w:szCs w:val="32"/>
          <w:lang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1.46</w:t>
      </w:r>
      <w:r>
        <w:rPr>
          <w:rFonts w:hint="eastAsia" w:ascii="仿宋" w:hAnsi="仿宋" w:eastAsia="仿宋"/>
          <w:sz w:val="32"/>
          <w:szCs w:val="32"/>
          <w:lang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2.76</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2.6</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0.16</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并无</w:t>
      </w:r>
      <w:r>
        <w:rPr>
          <w:rFonts w:hint="eastAsia" w:ascii="仿宋" w:hAnsi="仿宋" w:eastAsia="仿宋"/>
          <w:sz w:val="32"/>
          <w:szCs w:val="32"/>
        </w:rPr>
        <w:t>减少（增加）。</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554.70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rPr>
        <w:t>554.70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上级安排</w:t>
      </w:r>
      <w:r>
        <w:rPr>
          <w:rFonts w:hint="eastAsia" w:ascii="仿宋_GB2312" w:eastAsia="仿宋_GB2312" w:cs="仿宋_GB2312" w:hAnsiTheme="minorHAnsi"/>
          <w:kern w:val="0"/>
          <w:sz w:val="32"/>
          <w:szCs w:val="32"/>
          <w:u w:val="single"/>
        </w:rPr>
        <w:t>用于社会福利的彩票公益金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我单位无政府性基金“三公”经费。</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rPr>
        <w:t>130.87</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w:t>
      </w:r>
      <w:r>
        <w:rPr>
          <w:rFonts w:hint="eastAsia" w:ascii="仿宋_GB2312" w:eastAsia="仿宋_GB2312" w:cs="仿宋_GB2312" w:hAnsiTheme="minorHAnsi"/>
          <w:kern w:val="0"/>
          <w:sz w:val="32"/>
          <w:szCs w:val="32"/>
          <w:u w:val="single"/>
          <w:lang w:val="en-US" w:eastAsia="zh-CN"/>
        </w:rPr>
        <w:t>1.01</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0.8</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人员变动，经费减少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w:t>
      </w:r>
      <w:r>
        <w:rPr>
          <w:rFonts w:hint="eastAsia" w:ascii="仿宋" w:hAnsi="仿宋" w:eastAsia="仿宋"/>
          <w:sz w:val="32"/>
          <w:szCs w:val="32"/>
          <w:u w:val="none"/>
          <w:lang w:val="en-US" w:eastAsia="zh-CN"/>
        </w:rPr>
        <w:t>未安排</w:t>
      </w:r>
      <w:r>
        <w:rPr>
          <w:rFonts w:hint="eastAsia" w:ascii="仿宋" w:hAnsi="仿宋" w:eastAsia="仿宋"/>
          <w:sz w:val="32"/>
          <w:szCs w:val="32"/>
        </w:rPr>
        <w:t>政府采购预算</w:t>
      </w:r>
      <w:r>
        <w:rPr>
          <w:rFonts w:hint="eastAsia" w:ascii="仿宋" w:hAnsi="仿宋" w:eastAsia="仿宋"/>
          <w:sz w:val="32"/>
          <w:szCs w:val="32"/>
          <w:u w:val="none"/>
          <w:lang w:val="en-US" w:eastAsia="zh-CN"/>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352.39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仿宋" w:hAnsi="仿宋" w:eastAsia="仿宋"/>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sz w:val="32"/>
          <w:szCs w:val="32"/>
          <w:lang w:val="en-US" w:eastAsia="zh-CN"/>
        </w:rPr>
        <w:t>本单位2025年未涉及扶贫资金使用。</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jc w:val="both"/>
        <w:textAlignment w:val="auto"/>
        <w:rPr>
          <w:rFonts w:hint="eastAsia" w:ascii="仿宋" w:hAnsi="仿宋" w:eastAsia="仿宋"/>
          <w:sz w:val="32"/>
          <w:szCs w:val="32"/>
          <w:lang w:val="en-US" w:eastAsia="zh-CN"/>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楷体" w:hAnsi="楷体" w:eastAsia="楷体"/>
          <w:sz w:val="32"/>
          <w:szCs w:val="32"/>
          <w:lang w:val="en-US" w:eastAsia="zh-CN"/>
        </w:rPr>
        <w:t xml:space="preserve">  </w:t>
      </w:r>
      <w:r>
        <w:rPr>
          <w:rFonts w:hint="eastAsia" w:ascii="仿宋" w:hAnsi="仿宋" w:eastAsia="仿宋"/>
          <w:sz w:val="32"/>
          <w:szCs w:val="32"/>
          <w:lang w:val="en-US" w:eastAsia="zh-CN"/>
        </w:rPr>
        <w:t>2025年本单位未发生任何债权债务。</w:t>
      </w: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808CB"/>
    <w:multiLevelType w:val="singleLevel"/>
    <w:tmpl w:val="9AC808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52660E7"/>
    <w:rsid w:val="131A07C6"/>
    <w:rsid w:val="13CE3A1D"/>
    <w:rsid w:val="14B31A4A"/>
    <w:rsid w:val="16D12CB0"/>
    <w:rsid w:val="19AE471F"/>
    <w:rsid w:val="2A752BE2"/>
    <w:rsid w:val="2F300DA6"/>
    <w:rsid w:val="3070120B"/>
    <w:rsid w:val="31D0193E"/>
    <w:rsid w:val="34601E5B"/>
    <w:rsid w:val="38983C7B"/>
    <w:rsid w:val="3F3D14E4"/>
    <w:rsid w:val="40337ED3"/>
    <w:rsid w:val="425C2AD7"/>
    <w:rsid w:val="42D645E4"/>
    <w:rsid w:val="4C36153A"/>
    <w:rsid w:val="520B3E4D"/>
    <w:rsid w:val="54946510"/>
    <w:rsid w:val="56A97BEA"/>
    <w:rsid w:val="5EC8305A"/>
    <w:rsid w:val="63155DF8"/>
    <w:rsid w:val="79624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19</TotalTime>
  <ScaleCrop>false</ScaleCrop>
  <LinksUpToDate>false</LinksUpToDate>
  <CharactersWithSpaces>4729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2025-01-24T08:00:39Z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3DCA65EA008A4D3CAB71A35F98428AE7</vt:lpwstr>
  </property>
</Properties>
</file>