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176C92">
      <w:pPr>
        <w:rPr>
          <w:rFonts w:ascii="仿宋" w:hAnsi="仿宋" w:eastAsia="仿宋"/>
          <w:sz w:val="32"/>
          <w:szCs w:val="32"/>
        </w:rPr>
      </w:pPr>
      <w:r>
        <w:rPr>
          <w:rFonts w:hint="eastAsia" w:ascii="仿宋" w:hAnsi="仿宋" w:eastAsia="仿宋" w:cs="宋体"/>
          <w:color w:val="000000"/>
          <w:kern w:val="0"/>
          <w:sz w:val="32"/>
          <w:szCs w:val="32"/>
          <w:lang w:val="en-US" w:eastAsia="zh-CN"/>
        </w:rPr>
        <w:t xml:space="preserve"> </w:t>
      </w:r>
    </w:p>
    <w:p w14:paraId="7AAAC527">
      <w:pPr>
        <w:rPr>
          <w:rFonts w:ascii="仿宋" w:hAnsi="仿宋" w:eastAsia="仿宋"/>
          <w:sz w:val="32"/>
          <w:szCs w:val="32"/>
        </w:rPr>
      </w:pPr>
    </w:p>
    <w:p w14:paraId="128598DB">
      <w:pPr>
        <w:rPr>
          <w:rFonts w:ascii="仿宋" w:hAnsi="仿宋" w:eastAsia="仿宋"/>
          <w:sz w:val="32"/>
          <w:szCs w:val="32"/>
        </w:rPr>
      </w:pPr>
    </w:p>
    <w:p w14:paraId="1879AE84">
      <w:pPr>
        <w:rPr>
          <w:rFonts w:ascii="仿宋" w:hAnsi="仿宋" w:eastAsia="仿宋"/>
          <w:sz w:val="32"/>
          <w:szCs w:val="32"/>
        </w:rPr>
      </w:pPr>
    </w:p>
    <w:p w14:paraId="4B621143">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自然资源和林业草原局2025</w:t>
      </w:r>
      <w:r>
        <w:rPr>
          <w:rFonts w:hint="eastAsia" w:ascii="方正小标宋简体" w:hAnsi="仿宋" w:eastAsia="方正小标宋简体"/>
          <w:sz w:val="44"/>
          <w:szCs w:val="44"/>
        </w:rPr>
        <w:t>年度部门（单位）预算</w:t>
      </w:r>
    </w:p>
    <w:p w14:paraId="5129A3F8">
      <w:pPr>
        <w:rPr>
          <w:rFonts w:ascii="仿宋" w:hAnsi="仿宋" w:eastAsia="仿宋"/>
          <w:sz w:val="32"/>
          <w:szCs w:val="32"/>
        </w:rPr>
      </w:pPr>
    </w:p>
    <w:p w14:paraId="64FBD53C">
      <w:pPr>
        <w:rPr>
          <w:rFonts w:hint="eastAsia" w:ascii="仿宋" w:hAnsi="仿宋" w:eastAsia="仿宋"/>
          <w:sz w:val="32"/>
          <w:szCs w:val="32"/>
          <w:lang w:eastAsia="zh-CN"/>
        </w:rPr>
      </w:pPr>
      <w:r>
        <w:rPr>
          <w:rFonts w:hint="eastAsia" w:ascii="仿宋" w:hAnsi="仿宋" w:eastAsia="仿宋"/>
          <w:sz w:val="32"/>
          <w:szCs w:val="32"/>
          <w:lang w:val="en-US" w:eastAsia="zh-CN"/>
        </w:rPr>
        <w:t xml:space="preserve"> </w:t>
      </w:r>
    </w:p>
    <w:p w14:paraId="2E8905F9">
      <w:pPr>
        <w:rPr>
          <w:rFonts w:ascii="仿宋" w:hAnsi="仿宋" w:eastAsia="仿宋"/>
          <w:sz w:val="32"/>
          <w:szCs w:val="32"/>
        </w:rPr>
      </w:pPr>
    </w:p>
    <w:p w14:paraId="74901ECC">
      <w:pPr>
        <w:rPr>
          <w:rFonts w:ascii="仿宋" w:hAnsi="仿宋" w:eastAsia="仿宋"/>
          <w:sz w:val="32"/>
          <w:szCs w:val="32"/>
        </w:rPr>
      </w:pPr>
    </w:p>
    <w:p w14:paraId="4B787EEC">
      <w:pPr>
        <w:rPr>
          <w:rFonts w:ascii="仿宋" w:hAnsi="仿宋" w:eastAsia="仿宋"/>
          <w:sz w:val="32"/>
          <w:szCs w:val="32"/>
        </w:rPr>
      </w:pPr>
    </w:p>
    <w:p w14:paraId="645496CD">
      <w:pPr>
        <w:rPr>
          <w:rFonts w:ascii="仿宋" w:hAnsi="仿宋" w:eastAsia="仿宋"/>
          <w:sz w:val="32"/>
          <w:szCs w:val="32"/>
        </w:rPr>
      </w:pPr>
    </w:p>
    <w:p w14:paraId="7DAB1FDD">
      <w:pPr>
        <w:rPr>
          <w:rFonts w:ascii="仿宋" w:hAnsi="仿宋" w:eastAsia="仿宋"/>
          <w:sz w:val="32"/>
          <w:szCs w:val="32"/>
        </w:rPr>
      </w:pPr>
    </w:p>
    <w:p w14:paraId="5EE3D296">
      <w:pPr>
        <w:rPr>
          <w:rFonts w:ascii="仿宋" w:hAnsi="仿宋" w:eastAsia="仿宋"/>
          <w:sz w:val="32"/>
          <w:szCs w:val="32"/>
        </w:rPr>
      </w:pPr>
    </w:p>
    <w:p w14:paraId="77304703">
      <w:pPr>
        <w:rPr>
          <w:rFonts w:ascii="仿宋" w:hAnsi="仿宋" w:eastAsia="仿宋"/>
          <w:sz w:val="32"/>
          <w:szCs w:val="32"/>
        </w:rPr>
      </w:pPr>
    </w:p>
    <w:p w14:paraId="65EE4FCD">
      <w:pPr>
        <w:rPr>
          <w:rFonts w:ascii="仿宋" w:hAnsi="仿宋" w:eastAsia="仿宋"/>
          <w:sz w:val="32"/>
          <w:szCs w:val="32"/>
        </w:rPr>
      </w:pPr>
    </w:p>
    <w:p w14:paraId="60CDC703">
      <w:pPr>
        <w:jc w:val="center"/>
        <w:rPr>
          <w:rFonts w:ascii="仿宋" w:hAnsi="仿宋" w:eastAsia="仿宋"/>
          <w:sz w:val="32"/>
          <w:szCs w:val="32"/>
        </w:rPr>
      </w:pPr>
      <w:r>
        <w:rPr>
          <w:rFonts w:hint="eastAsia" w:ascii="仿宋" w:hAnsi="仿宋" w:eastAsia="仿宋"/>
          <w:sz w:val="32"/>
          <w:szCs w:val="32"/>
        </w:rPr>
        <w:t>年     月     日</w:t>
      </w:r>
    </w:p>
    <w:p w14:paraId="65442221">
      <w:pPr>
        <w:jc w:val="center"/>
        <w:rPr>
          <w:rFonts w:hint="eastAsia" w:ascii="方正小标宋简体" w:hAnsi="仿宋" w:eastAsia="方正小标宋简体"/>
          <w:sz w:val="44"/>
          <w:szCs w:val="44"/>
        </w:rPr>
      </w:pPr>
    </w:p>
    <w:p w14:paraId="60E58D4B">
      <w:pPr>
        <w:jc w:val="center"/>
        <w:rPr>
          <w:rFonts w:hint="eastAsia" w:ascii="方正小标宋简体" w:hAnsi="仿宋" w:eastAsia="方正小标宋简体"/>
          <w:sz w:val="44"/>
          <w:szCs w:val="44"/>
        </w:rPr>
      </w:pPr>
    </w:p>
    <w:p w14:paraId="34AA9693">
      <w:pPr>
        <w:jc w:val="center"/>
        <w:rPr>
          <w:rFonts w:hint="eastAsia" w:ascii="方正小标宋简体" w:hAnsi="仿宋" w:eastAsia="方正小标宋简体"/>
          <w:sz w:val="44"/>
          <w:szCs w:val="44"/>
        </w:rPr>
      </w:pPr>
    </w:p>
    <w:p w14:paraId="5D61D29D">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33E696AF">
      <w:pPr>
        <w:rPr>
          <w:rFonts w:ascii="仿宋" w:hAnsi="仿宋" w:eastAsia="仿宋"/>
          <w:sz w:val="32"/>
          <w:szCs w:val="32"/>
        </w:rPr>
      </w:pPr>
    </w:p>
    <w:p w14:paraId="71AB96CF">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自然资源和林业草原局</w:t>
      </w:r>
      <w:r>
        <w:rPr>
          <w:rFonts w:hint="eastAsia" w:ascii="方正小标宋简体" w:hAnsi="仿宋" w:eastAsia="方正小标宋简体"/>
          <w:sz w:val="32"/>
          <w:szCs w:val="32"/>
        </w:rPr>
        <w:t>（部门/单位）概况</w:t>
      </w:r>
    </w:p>
    <w:p w14:paraId="6870E1FB">
      <w:pPr>
        <w:rPr>
          <w:rFonts w:hint="eastAsia" w:ascii="方正仿宋简体" w:hAnsi="方正仿宋简体" w:eastAsia="方正仿宋简体" w:cs="方正仿宋简体"/>
          <w:sz w:val="32"/>
          <w:szCs w:val="32"/>
          <w:highlight w:val="none"/>
        </w:rPr>
      </w:pPr>
      <w:r>
        <w:rPr>
          <w:rFonts w:hint="eastAsia" w:ascii="黑体" w:hAnsi="黑体" w:eastAsia="黑体"/>
          <w:sz w:val="32"/>
          <w:szCs w:val="32"/>
        </w:rPr>
        <w:t>一、主要职能</w:t>
      </w:r>
    </w:p>
    <w:p w14:paraId="5C2FADA9">
      <w:pPr>
        <w:rPr>
          <w:rFonts w:ascii="黑体" w:hAnsi="黑体" w:eastAsia="黑体"/>
          <w:sz w:val="32"/>
          <w:szCs w:val="32"/>
        </w:rPr>
      </w:pPr>
      <w:r>
        <w:rPr>
          <w:rFonts w:hint="eastAsia" w:ascii="黑体" w:hAnsi="黑体" w:eastAsia="黑体"/>
          <w:sz w:val="32"/>
          <w:szCs w:val="32"/>
        </w:rPr>
        <w:t>二、部门（</w:t>
      </w:r>
      <w:r>
        <w:rPr>
          <w:rFonts w:hint="eastAsia" w:ascii="方正小标宋简体" w:hAnsi="仿宋" w:eastAsia="方正小标宋简体"/>
          <w:sz w:val="32"/>
          <w:szCs w:val="32"/>
        </w:rPr>
        <w:t>单位</w:t>
      </w:r>
      <w:r>
        <w:rPr>
          <w:rFonts w:hint="eastAsia" w:ascii="黑体" w:hAnsi="黑体" w:eastAsia="黑体"/>
          <w:sz w:val="32"/>
          <w:szCs w:val="32"/>
        </w:rPr>
        <w:t>）机构设置</w:t>
      </w:r>
      <w:r>
        <w:rPr>
          <w:rFonts w:ascii="黑体" w:hAnsi="黑体" w:eastAsia="黑体"/>
          <w:sz w:val="32"/>
          <w:szCs w:val="32"/>
        </w:rPr>
        <w:t>情况</w:t>
      </w:r>
    </w:p>
    <w:p w14:paraId="680557E4">
      <w:pPr>
        <w:rPr>
          <w:rFonts w:hint="eastAsia" w:ascii="方正小标宋简体" w:hAnsi="仿宋" w:eastAsia="方正小标宋简体"/>
          <w:sz w:val="32"/>
          <w:szCs w:val="32"/>
          <w:lang w:val="en-US" w:eastAsia="zh-CN"/>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自然资源和林业草原局</w:t>
      </w:r>
      <w:r>
        <w:rPr>
          <w:rFonts w:hint="eastAsia" w:ascii="方正小标宋简体" w:hAnsi="仿宋" w:eastAsia="方正小标宋简体"/>
          <w:sz w:val="32"/>
          <w:szCs w:val="32"/>
          <w:lang w:val="en-US" w:eastAsia="zh-CN"/>
        </w:rPr>
        <w:t xml:space="preserve">预算明细表 </w:t>
      </w:r>
    </w:p>
    <w:p w14:paraId="33F26C2F">
      <w:pPr>
        <w:rPr>
          <w:rFonts w:ascii="方正小标宋简体" w:hAnsi="仿宋" w:eastAsia="方正小标宋简体"/>
          <w:sz w:val="32"/>
          <w:szCs w:val="32"/>
        </w:rPr>
      </w:pPr>
      <w:r>
        <w:rPr>
          <w:rFonts w:hint="eastAsia" w:ascii="方正仿宋简体" w:hAnsi="方正仿宋简体" w:eastAsia="方正仿宋简体" w:cs="方正仿宋简体"/>
          <w:sz w:val="32"/>
          <w:szCs w:val="32"/>
          <w:highlight w:val="none"/>
          <w:lang w:val="en-US" w:eastAsia="zh-CN"/>
        </w:rPr>
        <w:t xml:space="preserve"> </w:t>
      </w: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自然资源和林业草原局</w:t>
      </w:r>
      <w:r>
        <w:rPr>
          <w:rFonts w:hint="eastAsia" w:ascii="方正小标宋简体" w:hAnsi="仿宋" w:eastAsia="方正小标宋简体"/>
          <w:sz w:val="32"/>
          <w:szCs w:val="32"/>
        </w:rPr>
        <w:t>预算数据分析</w:t>
      </w:r>
    </w:p>
    <w:p w14:paraId="46D53C8C">
      <w:pPr>
        <w:rPr>
          <w:rFonts w:ascii="黑体" w:hAnsi="黑体" w:eastAsia="黑体"/>
          <w:sz w:val="32"/>
          <w:szCs w:val="32"/>
        </w:rPr>
      </w:pPr>
      <w:r>
        <w:rPr>
          <w:rFonts w:hint="eastAsia" w:ascii="黑体" w:hAnsi="黑体" w:eastAsia="黑体"/>
          <w:sz w:val="32"/>
          <w:szCs w:val="32"/>
        </w:rPr>
        <w:t>一、部门/单位收支总体情况</w:t>
      </w:r>
    </w:p>
    <w:p w14:paraId="236982A3">
      <w:pPr>
        <w:rPr>
          <w:rFonts w:ascii="黑体" w:hAnsi="黑体" w:eastAsia="黑体"/>
          <w:sz w:val="32"/>
          <w:szCs w:val="32"/>
        </w:rPr>
      </w:pPr>
      <w:r>
        <w:rPr>
          <w:rFonts w:hint="eastAsia" w:ascii="黑体" w:hAnsi="黑体" w:eastAsia="黑体"/>
          <w:sz w:val="32"/>
          <w:szCs w:val="32"/>
        </w:rPr>
        <w:t>二、部门/单位收入总体情况</w:t>
      </w:r>
    </w:p>
    <w:p w14:paraId="3775B08B">
      <w:pPr>
        <w:rPr>
          <w:rFonts w:ascii="黑体" w:hAnsi="黑体" w:eastAsia="黑体"/>
          <w:sz w:val="32"/>
          <w:szCs w:val="32"/>
        </w:rPr>
      </w:pPr>
      <w:r>
        <w:rPr>
          <w:rFonts w:hint="eastAsia" w:ascii="黑体" w:hAnsi="黑体" w:eastAsia="黑体"/>
          <w:sz w:val="32"/>
          <w:szCs w:val="32"/>
        </w:rPr>
        <w:t>三、部门/单位支出总体情况</w:t>
      </w:r>
    </w:p>
    <w:p w14:paraId="24114BAB">
      <w:pPr>
        <w:rPr>
          <w:rFonts w:ascii="黑体" w:hAnsi="黑体" w:eastAsia="黑体"/>
          <w:sz w:val="32"/>
          <w:szCs w:val="32"/>
        </w:rPr>
      </w:pPr>
      <w:r>
        <w:rPr>
          <w:rFonts w:hint="eastAsia" w:ascii="黑体" w:hAnsi="黑体" w:eastAsia="黑体"/>
          <w:sz w:val="32"/>
          <w:szCs w:val="32"/>
        </w:rPr>
        <w:t>四、财政拨款收支总体情况</w:t>
      </w:r>
    </w:p>
    <w:p w14:paraId="7E579BF2">
      <w:pPr>
        <w:rPr>
          <w:rFonts w:ascii="黑体" w:hAnsi="黑体" w:eastAsia="黑体"/>
          <w:sz w:val="32"/>
          <w:szCs w:val="32"/>
        </w:rPr>
      </w:pPr>
      <w:r>
        <w:rPr>
          <w:rFonts w:hint="eastAsia" w:ascii="黑体" w:hAnsi="黑体" w:eastAsia="黑体"/>
          <w:sz w:val="32"/>
          <w:szCs w:val="32"/>
        </w:rPr>
        <w:t>五、一般公共预算支出总体情况（按功能分类科目）</w:t>
      </w:r>
    </w:p>
    <w:p w14:paraId="0E7D23FD">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14:paraId="6C2FF7D7">
      <w:pPr>
        <w:rPr>
          <w:rFonts w:ascii="黑体" w:hAnsi="黑体" w:eastAsia="黑体"/>
          <w:sz w:val="32"/>
          <w:szCs w:val="32"/>
        </w:rPr>
      </w:pPr>
      <w:r>
        <w:rPr>
          <w:rFonts w:hint="eastAsia" w:ascii="黑体" w:hAnsi="黑体" w:eastAsia="黑体"/>
          <w:sz w:val="32"/>
          <w:szCs w:val="32"/>
        </w:rPr>
        <w:t>七、一般公共预算“三公”经费支出总体情况</w:t>
      </w:r>
    </w:p>
    <w:p w14:paraId="43120B7F">
      <w:pPr>
        <w:rPr>
          <w:rFonts w:ascii="黑体" w:hAnsi="黑体" w:eastAsia="黑体"/>
          <w:sz w:val="32"/>
          <w:szCs w:val="32"/>
        </w:rPr>
      </w:pPr>
      <w:r>
        <w:rPr>
          <w:rFonts w:hint="eastAsia" w:ascii="黑体" w:hAnsi="黑体" w:eastAsia="黑体"/>
          <w:sz w:val="32"/>
          <w:szCs w:val="32"/>
        </w:rPr>
        <w:t>八、政府性基金预算支出总体情况</w:t>
      </w:r>
    </w:p>
    <w:p w14:paraId="1DD4E962">
      <w:pPr>
        <w:rPr>
          <w:rFonts w:ascii="黑体" w:hAnsi="黑体" w:eastAsia="黑体"/>
          <w:sz w:val="32"/>
          <w:szCs w:val="32"/>
        </w:rPr>
      </w:pPr>
      <w:r>
        <w:rPr>
          <w:rFonts w:hint="eastAsia" w:ascii="黑体" w:hAnsi="黑体" w:eastAsia="黑体"/>
          <w:sz w:val="32"/>
          <w:szCs w:val="32"/>
        </w:rPr>
        <w:t>九、政府性基金“三公”经费支出总体情况</w:t>
      </w:r>
    </w:p>
    <w:p w14:paraId="47E56F45">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14:paraId="3C5ABB76">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14:paraId="71EF12EF">
      <w:pPr>
        <w:rPr>
          <w:rFonts w:ascii="仿宋" w:hAnsi="仿宋" w:eastAsia="仿宋"/>
          <w:sz w:val="32"/>
          <w:szCs w:val="32"/>
        </w:rPr>
      </w:pPr>
    </w:p>
    <w:p w14:paraId="52BC6A61">
      <w:pPr>
        <w:rPr>
          <w:rFonts w:ascii="仿宋" w:hAnsi="仿宋" w:eastAsia="仿宋"/>
          <w:sz w:val="32"/>
          <w:szCs w:val="32"/>
        </w:rPr>
      </w:pPr>
    </w:p>
    <w:p w14:paraId="46BFF1BC">
      <w:pPr>
        <w:rPr>
          <w:rFonts w:ascii="仿宋" w:hAnsi="仿宋" w:eastAsia="仿宋"/>
          <w:sz w:val="32"/>
          <w:szCs w:val="32"/>
        </w:rPr>
      </w:pPr>
    </w:p>
    <w:p w14:paraId="14F5CBBB">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14:paraId="20C1EA98">
      <w:pPr>
        <w:jc w:val="center"/>
        <w:rPr>
          <w:rFonts w:ascii="方正小标宋简体" w:hAnsi="仿宋" w:eastAsia="方正小标宋简体"/>
          <w:sz w:val="32"/>
          <w:szCs w:val="32"/>
        </w:rPr>
      </w:pPr>
    </w:p>
    <w:p w14:paraId="1A968AF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highlight w:val="none"/>
        </w:rPr>
      </w:pPr>
      <w:r>
        <w:rPr>
          <w:rFonts w:hint="eastAsia" w:ascii="黑体" w:hAnsi="黑体" w:eastAsia="黑体"/>
          <w:sz w:val="32"/>
          <w:szCs w:val="32"/>
        </w:rPr>
        <w:t>一、主要职能</w:t>
      </w:r>
    </w:p>
    <w:p w14:paraId="34968336">
      <w:pPr>
        <w:spacing w:line="600" w:lineRule="exact"/>
        <w:ind w:firstLine="640" w:firstLineChars="200"/>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一）履行全民所有土地、矿产、森林、草原、湿地、水等自然资源资产所有者职责和所有国土空间用途管制职责。根据国家自然资源法律、法规，参与起草自然资源方面的地方性法规草案和政府规章草案。拟订地方自然资源管理的技术标准、规程、规范和办法并监督实施。</w:t>
      </w:r>
    </w:p>
    <w:p w14:paraId="347B7CA1">
      <w:pPr>
        <w:spacing w:line="600" w:lineRule="exact"/>
        <w:ind w:firstLine="640" w:firstLineChars="200"/>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二）负责自然资源调查监测评价。根据国家自然资源调查监测评价指标体系和统计标准，建立全县统一规范的自然资源调查监测评价制度。实施自然资源基础调查、专项调查和监测。负责自然资源调查监测评价成果的监督管理和信息发布。</w:t>
      </w:r>
    </w:p>
    <w:p w14:paraId="7585B567">
      <w:pPr>
        <w:spacing w:line="600" w:lineRule="exact"/>
        <w:ind w:firstLine="640" w:firstLineChars="200"/>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三）负责自然资源统一确权登记工作。贯彻执行国家各类自然资源和不动产统一确权登记、权籍调查、不动产测绘、争议调处、成果应用的政策、标准、规范。建立健全全县自然资源和不动产登记信息管理基础平台。负责自然资源和不动产登记资料收集、整理、共享、汇交管理等。指导监督全县自然资源和不动产确权登记工作。</w:t>
      </w:r>
    </w:p>
    <w:p w14:paraId="27D1480D">
      <w:pPr>
        <w:spacing w:line="600" w:lineRule="exact"/>
        <w:ind w:firstLine="640" w:firstLineChars="200"/>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四）负责自然资源资产有偿使用工作。建立全民所有自然资源资产统计制度，负责全民所有自然资源资产核算。编制全民所有自然资源资产负债表，拟订考核标准。贯彻实施全民所有自然资源资产划拨、出让、租赁、作价出资和土地储备政策，合理配置全民所有自然资源资产。负责自然资源资产价值评估管理，依法收缴相关资产收益。</w:t>
      </w:r>
    </w:p>
    <w:p w14:paraId="05953CF1">
      <w:pPr>
        <w:spacing w:line="600" w:lineRule="exact"/>
        <w:ind w:firstLine="640" w:firstLineChars="200"/>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五）负责自然资源的合理开发利用。组织拟订全县自然资源发展规划和战略，根据国家标准和地方实际，制定自然资源开发利用标准并组织实施，建立政府公示自然资源价格体系，组织开展自然资源分等定级价格评估和自然资源利用评价考核，指导节约集约利用。负责自然资源市场监管。组织研究全县自然资源管理涉及宏观调控、区域协调和城乡统筹的政策措施。</w:t>
      </w:r>
    </w:p>
    <w:p w14:paraId="16A594FC">
      <w:pPr>
        <w:spacing w:line="600" w:lineRule="exact"/>
        <w:ind w:firstLine="640" w:firstLineChars="200"/>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六）负责建立空间规划体系并组织实施。实施国家主体功能区战略和制度，组织编制并监督实施国土空间规划和相关专项规划。开展国土空间开发适宜性评价，建立国土空间规划实施监测、评估和预警体系。组织划定生态保护红线、永久基本农田、城镇开发边界等控制线，构建节约资源和保护环境的生产、生活、生态空间布局。严格执行国土空间用途管制制度，研究拟订地方城乡规划政策并监督实施，组织拟订并实施土地等自然资源年度利用计划。负责土地等国土空间用途转用工作。负责土地征收征用管理。</w:t>
      </w:r>
    </w:p>
    <w:p w14:paraId="2DA735BD">
      <w:pPr>
        <w:spacing w:line="600" w:lineRule="exact"/>
        <w:ind w:firstLine="640" w:firstLineChars="200"/>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七）负责统筹国土空间生态修复。牵头组织编制全县国土空间生态修复规划并实施有关生态修复重大工程。负责全县国土空间综合整治、土地整理复垦、矿山地质环境恢复治理等工作。牵头建立全县生态保护补偿制度并组织实施，制定合理利用社会资金进行生态修复的政策措施，提出重大备选项目。</w:t>
      </w:r>
    </w:p>
    <w:p w14:paraId="6C8B8896">
      <w:pPr>
        <w:spacing w:line="600" w:lineRule="exact"/>
        <w:ind w:firstLine="640" w:firstLineChars="200"/>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八）负责组织实施最严格的耕地保护制度。贯彻执行国家和自治区关于耕地保护的法律法规及政策，负责耕地数量、质量、生态保护。组织实施耕地保护责任目标考核和永久基本农田特殊保护。完善耕地占补平衡制度，监督占用耕地补偿制度执行情况。</w:t>
      </w:r>
    </w:p>
    <w:p w14:paraId="3D85046E">
      <w:pPr>
        <w:spacing w:line="600" w:lineRule="exact"/>
        <w:ind w:firstLine="640" w:firstLineChars="200"/>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九）负责管理地质勘查行业和地质工作。管理地质勘查项目，协助实施重大地质矿产物勘查专项。负责地质灾害预防和治理，监督管理地下水过量开采及引发的地面沉降等地质问题。负责古生物化石的监督管理。</w:t>
      </w:r>
    </w:p>
    <w:p w14:paraId="2F6C3557">
      <w:pPr>
        <w:spacing w:line="600" w:lineRule="exact"/>
        <w:ind w:firstLine="640" w:firstLineChars="200"/>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十）负责落实自治区综合防灾减灾规划相关要求，组织编制地质灾害防治规划和防护标准并指导实施。组织指导协调和监督地质灾害调查评价及隐患的普查、详查、排查。指导开展地质灾害群测群防、预报预警等工作，组织实施地质灾害工程治理。承担地质灾害应急救援的技术支撑工作。</w:t>
      </w:r>
    </w:p>
    <w:p w14:paraId="10F00076">
      <w:pPr>
        <w:spacing w:line="600" w:lineRule="exact"/>
        <w:ind w:firstLine="640" w:firstLineChars="200"/>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十一）负责矿产资源管理工作。负责全县矿产资源储量管理及压覆矿产资源审批。负责矿业权管理。会同有关部门承担保护性开采的特定矿种，优势矿产的开采总量控制及相关管理工作。监督指导矿产资源合理利用和保护。</w:t>
      </w:r>
    </w:p>
    <w:p w14:paraId="5E55CDD9">
      <w:pPr>
        <w:spacing w:line="600" w:lineRule="exact"/>
        <w:ind w:firstLine="640" w:firstLineChars="200"/>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（十二）负责测绘地理信息管理工作。负责全县基础测绘和测绘行业管理。监督管理国家地理信息安全和市场秩序。负责地理信息公共服务管理。负责测量标志保护。</w:t>
      </w:r>
    </w:p>
    <w:p w14:paraId="2C62D2BD">
      <w:pPr>
        <w:spacing w:line="600" w:lineRule="exact"/>
        <w:ind w:firstLine="640" w:firstLineChars="200"/>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十三）推动自然资源领域科技发展和开展对外交流合作。制定并实施自然资源领域科技创新发展和人才培养战略、规划和计划。执行有关技术标准、规程规范，组织实施全县重大科技工程及创新能力建设，推进自然资源信息化和信息资料的公共服务。</w:t>
      </w:r>
    </w:p>
    <w:p w14:paraId="0CFF9417">
      <w:pPr>
        <w:spacing w:line="600" w:lineRule="exact"/>
        <w:ind w:firstLine="640" w:firstLineChars="200"/>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（十四）查处自然资源开发利用、国土空间规划及测绘等重大违法案件。指导协调自然资源违法案件调查处理工作。组织开展自然资源执法检查。指导自然资源行政执法工作。</w:t>
      </w:r>
    </w:p>
    <w:p w14:paraId="2EB5A4F5">
      <w:pPr>
        <w:spacing w:line="600" w:lineRule="exact"/>
        <w:ind w:firstLine="640" w:firstLineChars="200"/>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十五）负责林业和草原及其生态保护修复的监督管理。拟订全县林业和草原及其生态保护修复的政策、规划、标准并组织实施。参与起草相关地方性法规和政府规章草案。组织开展森林、草原、湿地、荒漠和陆生野生动植物资源动态监测与评价。</w:t>
      </w:r>
    </w:p>
    <w:p w14:paraId="0C1656FA">
      <w:pPr>
        <w:spacing w:line="600" w:lineRule="exact"/>
        <w:ind w:firstLine="640" w:firstLineChars="200"/>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十六）组织林业和草原生态保护修复和造林绿化工作。组织实施林业和草原重点生态保护修复工程，指导公益林和商品林的培育，指导、监督全民义务植树、城乡绿化工作。负责林业和草原有害生物防治、检疫工作。承担林业和草原应对气候变化的相关工作。</w:t>
      </w:r>
    </w:p>
    <w:p w14:paraId="6C863F4C">
      <w:pPr>
        <w:spacing w:line="600" w:lineRule="exact"/>
        <w:ind w:firstLine="640" w:firstLineChars="200"/>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 xml:space="preserve">（十七）负责森林、草原、湿地资源的监督管理。组织编制并监督执行全县森林采伐限额。负责林地管理，拟订林地保护利用规划并组织实施，组织开展公益林划定和管理工作。负责草原禁牧、草畜平衡和草原生态修复治理工作，监督管理草原的开发利用。负责湿地生态保护修复工作，拟订地方湿地保护规划和相关标准，监督管理湿地的开发利用。    </w:t>
      </w:r>
    </w:p>
    <w:p w14:paraId="63AD9BD4">
      <w:pPr>
        <w:spacing w:line="600" w:lineRule="exact"/>
        <w:ind w:firstLine="640" w:firstLineChars="200"/>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 xml:space="preserve">（十八）负责监督管理荒漠化防治工作。组织开展荒漠调查，组织拟订地方防沙治沙及沙化土地封禁保护区建设规划和相关标准，监督管理沙化土地的开发利用。    </w:t>
      </w:r>
    </w:p>
    <w:p w14:paraId="5F473D18">
      <w:pPr>
        <w:spacing w:line="600" w:lineRule="exact"/>
        <w:ind w:firstLine="640" w:firstLineChars="200"/>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十九）负责陆生野生动植物资源监督管理。组织开展陆生野生动植物资源调查，指导陆生野生动植物的救护繁育、栖息地恢复发展、疫源疫病监测，监督管理陆生野生动植物猎捕或采集、驯养繁殖或培植、经营利用，按照分工监督管理野生动植物进出口。指导城市规划区内生物多样性工作。</w:t>
      </w:r>
    </w:p>
    <w:p w14:paraId="3623BFB9">
      <w:pPr>
        <w:spacing w:line="600" w:lineRule="exact"/>
        <w:ind w:firstLine="640" w:firstLineChars="200"/>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 xml:space="preserve">（二十）负责监督管理各类自然保护地。拟订各类自然保护地规划和相关标准。负责国家公园的自然资源资产管理和国土空间用途管制。组织各类自然保护地评审工作，提出新建、调整各类自然保护地的审核建议并按程序报批。组织开展世界自然遗产的申报，会同有关部门开展世界自然与文化双重遗产的申报。负责对本地区重点风景名胜区及其规划的审查报批和保护监督工作，负责生物多样性保护相关工作。    </w:t>
      </w:r>
    </w:p>
    <w:p w14:paraId="008965E3">
      <w:pPr>
        <w:spacing w:line="600" w:lineRule="exact"/>
        <w:ind w:firstLine="640" w:firstLineChars="200"/>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 xml:space="preserve">（二十一）负责推进林业和草原改革相关工作。拟订集体林权制度、国有林场、草原等重大改革意见并监督实施。拟订农村林业发展、维护林业经营者合法权益的政策措施，指导集体林地承包经营工作。开展退耕（牧）还林还草，负责天然林保护工作。    </w:t>
      </w:r>
    </w:p>
    <w:p w14:paraId="02E0B1D6">
      <w:pPr>
        <w:spacing w:line="600" w:lineRule="exact"/>
        <w:ind w:firstLine="640" w:firstLineChars="200"/>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 xml:space="preserve">（二十二）落实林业和草原资源优化配置及木材利用政策，执行相关林业产业国家标准，执行相关林业产业地方标准。组织、指导林产品质量监督，指导生态扶贫相关工作。   </w:t>
      </w:r>
    </w:p>
    <w:p w14:paraId="6DB06494">
      <w:pPr>
        <w:spacing w:line="600" w:lineRule="exact"/>
        <w:ind w:firstLine="640" w:firstLineChars="200"/>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 xml:space="preserve">（二十三）组织林木种子、草种种质资源普查，组织建立种质资源库，负责林木良种选育推广，管理林木种苗生产经营行为，监管林木种苗质量。监督管理林业和草原生物种质资源、转基因生物安全、植物新品种保护。    </w:t>
      </w:r>
    </w:p>
    <w:p w14:paraId="48A803E0">
      <w:pPr>
        <w:spacing w:line="600" w:lineRule="exact"/>
        <w:ind w:firstLine="640" w:firstLineChars="200"/>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 xml:space="preserve">（二十四）指导全县森林公安工作，监督管理森林公安队伍，指导全县林业重大违法案件的查处，负责相关行政执法监管工作。    </w:t>
      </w:r>
    </w:p>
    <w:p w14:paraId="09ADA707">
      <w:pPr>
        <w:spacing w:line="600" w:lineRule="exact"/>
        <w:ind w:firstLine="640" w:firstLineChars="200"/>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二十五）负责落实综合防灾减灾规划相关要求，组织编制地方森林和草原火灾防治规划并指导实施，指导开展防火巡护、火源管理、防火设施建设等工作。组织指导林区和草原开展宣传教育、监测预警、督促检查等防火工作。必要时，可以提请县应急管理局，以县应急指挥机构名义，部署相关防治工作。</w:t>
      </w:r>
    </w:p>
    <w:p w14:paraId="5674D176">
      <w:pPr>
        <w:spacing w:line="600" w:lineRule="exact"/>
        <w:ind w:firstLine="640" w:firstLineChars="200"/>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 xml:space="preserve">（二十六）监督管理林业和草原中央投资、自治区级资金和市县级资金及国有资产，提出全县林业和草原预算内投资、国家财政性资金安排建议，按照县政府规定权限，审核规划内和年度计划内投资项目。参与拟订林业和草原经济调节政策。组织实施林业和草原生态补偿工作。   </w:t>
      </w:r>
    </w:p>
    <w:p w14:paraId="2D07AC6D">
      <w:pPr>
        <w:spacing w:line="600" w:lineRule="exact"/>
        <w:ind w:firstLine="640" w:firstLineChars="200"/>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（二十七）负责林业和草原科技、教育工作，指导全县林业和草原人才队伍建设，组织实施林业和草原技术交流与合作，承担湿地、防治荒漠化、濒危野生动植物等相关国际公约履约的具体工作。</w:t>
      </w:r>
    </w:p>
    <w:p w14:paraId="328739A0">
      <w:pPr>
        <w:spacing w:line="600" w:lineRule="exact"/>
        <w:ind w:firstLine="640" w:firstLineChars="200"/>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（二十八）负责本行业领域安全生产监管和应急处置工作。</w:t>
      </w:r>
    </w:p>
    <w:p w14:paraId="242FA2EF">
      <w:pPr>
        <w:spacing w:line="600" w:lineRule="exact"/>
        <w:ind w:firstLine="640" w:firstLineChars="200"/>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（二十九）完成县委、县政府交办的其他任务。</w:t>
      </w:r>
    </w:p>
    <w:p w14:paraId="59C842E0">
      <w:pPr>
        <w:spacing w:line="600" w:lineRule="exact"/>
        <w:ind w:firstLine="640" w:firstLineChars="200"/>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三十）职能转变。县自然资源局要落实国家、自治区和市关于统一行使全民所有自然资源资产所有者职责，统一行使所有国土空间用途管制和生态保护修复职责的要求，发挥国土空间规划管控作用，为保护和合理开发利用自然资源提供科学指引。进一步加强自然资源的保护和合理开发利用，建立健全源头保护和全过程修复治理相结合的工作机制，实现整体保护、系统修复、综合治理。创新激励约束并举的制度措施，推进自然资源节约集约利用。进一步精简下放有关行政审批事项、强化监管力度，充分发挥市场对资源配置的决定性作用，更好发挥政府作用，强化自然资源管理规则、标准、制度的约束性作用，推进自然资源确权登记和评估的便民高效。要切实加大生态系统保护力度，实施重要生态系统保护和修复工程，加强森林、草原、湿地监督管理的统筹协调，大力推进国土绿化，保障国家生态安全。加快建立以国家公园为主体的自然保护地体系，统一推进各类自然保护地的清理规范和归并整合，为构建统一规范高效的中国特色国家公园体制贡献力量。</w:t>
      </w:r>
    </w:p>
    <w:p w14:paraId="76FAE277">
      <w:pPr>
        <w:spacing w:line="600" w:lineRule="exact"/>
        <w:ind w:firstLine="640" w:firstLineChars="200"/>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（三十一）有关职责分工。</w:t>
      </w:r>
    </w:p>
    <w:p w14:paraId="42025755">
      <w:pPr>
        <w:spacing w:line="600" w:lineRule="exact"/>
        <w:ind w:firstLine="640" w:firstLineChars="200"/>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1</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highlight w:val="none"/>
        </w:rPr>
        <w:t xml:space="preserve">与县应急管理局的有关职责分工。县自然资源局负责组织编制地质灾害防治规划和防护标准并指导实施，组织指导协调和监督地质灾害调查评价及隐患的普查、详查、排查。指导开展群测群防、专业监测和预警预报，指导开展地质灾害工程治理，承担地质灾害应急救援的技术支撑工作。负责落实综合防灾减灾规划相关工作，组织编制森林和草原火灾防治规划和相关防护标准并指导实施，指导开展防火巡护、火源管理、防火设施建设等工作，组织指导林场林区和草原开展防火宣传教育、监测预警、督促检查等工作。必要时，可以提请县应急管理局，以县应急指挥机构名义部署相关防治工作。县应急管理局承担全县应对重大灾害指挥部工作，负责组织编制全县总体应急预案和安全生产类、自然灾害类、地质灾害类专项预案，指导自然灾害类、地质灾害类应急救援，组织开展预案演练，组织协调重大、特别重大灾害应急救援工作。负责组织编制综合防灾减灾规划，指导协调森林和草原火灾防治工作。负责建立森林和草原火情监测预警工作机制，发布森林和草原火险、火灾信息。县应急管理局会同县自然资源局等有关部门建立统一的应急管理信息平台，建立监测预警和灾情报告制度，健全自然灾害信息资源获取和共享机制，依法统一发布灾情。 </w:t>
      </w:r>
    </w:p>
    <w:p w14:paraId="3FEC4373">
      <w:pPr>
        <w:spacing w:line="600" w:lineRule="exact"/>
        <w:ind w:firstLine="640" w:firstLineChars="200"/>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2</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highlight w:val="none"/>
        </w:rPr>
        <w:t xml:space="preserve">与市生态环境局班戈县分局的有关职责分工。县自然资源局负责提供地下水监测数据，负责监督管理地下水过量开采引起的地面沉降等地质问题，负责自然保护地的管理工作。市生态环境局班戈县分局负责监督防止地下水污染工作，负责组织制定各类自然保护地生态环境监管制度并监督执法。    </w:t>
      </w:r>
    </w:p>
    <w:p w14:paraId="1BE15E49">
      <w:pPr>
        <w:spacing w:line="600" w:lineRule="exact"/>
        <w:ind w:firstLine="640" w:firstLineChars="200"/>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3</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highlight w:val="none"/>
        </w:rPr>
        <w:t xml:space="preserve">与县农业农村局的有关职责分工。县自然资源局负责草原资源调查、草场承包确权登记、农村宅基地确权登记，负责草原保护和利用的监督管理工作。县农业农村局负责农村宅基地管理、农村集体耕地承包经营权确权登记管理工作，负责指导农村土地承包经营纠纷仲裁和农村宅基地分配使用流转及纠纷仲裁管理工作，负责拟订草产业发展政策、草产业技术政策并组织实施，负责指导饲草业发展，指导草种繁育及质量监督管理工作。两部门加强协调配合和工作衔接，促进草原保护与草畜平衡、草原畜牧业有机衔接、协同发展。    </w:t>
      </w:r>
    </w:p>
    <w:p w14:paraId="498FF2E4">
      <w:pPr>
        <w:spacing w:line="600" w:lineRule="exact"/>
        <w:ind w:firstLine="640" w:firstLineChars="200"/>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4</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highlight w:val="none"/>
        </w:rPr>
        <w:t>与县水利局的有关职责分工。县自然资源局负责水资源调查和确权登记管理。县水利局负责保障水资源的合理开发利用，实施水资源的统一监督管理，按规定组织开展水资源、水能资源调查评价和水资源承载能力监测预警工作。</w:t>
      </w:r>
    </w:p>
    <w:p w14:paraId="4A5067A3">
      <w:pPr>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14:paraId="03AB3BC1">
      <w:pPr>
        <w:ind w:firstLine="640" w:firstLineChars="200"/>
        <w:rPr>
          <w:rFonts w:ascii="仿宋" w:hAnsi="仿宋" w:eastAsia="仿宋"/>
          <w:sz w:val="32"/>
          <w:szCs w:val="32"/>
        </w:rPr>
      </w:pPr>
      <w:r>
        <w:rPr>
          <w:rFonts w:hint="eastAsia" w:ascii="仿宋" w:hAnsi="仿宋" w:eastAsia="仿宋"/>
          <w:sz w:val="32"/>
          <w:szCs w:val="32"/>
        </w:rPr>
        <w:t>部门（单位）内设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w:t>
      </w:r>
      <w:r>
        <w:rPr>
          <w:rFonts w:hint="eastAsia" w:ascii="仿宋" w:hAnsi="仿宋" w:eastAsia="仿宋"/>
          <w:sz w:val="32"/>
          <w:szCs w:val="32"/>
          <w:u w:val="single"/>
        </w:rPr>
        <w:t xml:space="preserve"> </w:t>
      </w:r>
      <w:r>
        <w:rPr>
          <w:rFonts w:hint="eastAsia" w:ascii="仿宋" w:hAnsi="仿宋" w:eastAsia="仿宋"/>
          <w:sz w:val="32"/>
          <w:szCs w:val="32"/>
        </w:rPr>
        <w:t>个机构。</w:t>
      </w:r>
    </w:p>
    <w:p w14:paraId="263F1D59">
      <w:pPr>
        <w:rPr>
          <w:rFonts w:ascii="仿宋" w:hAnsi="仿宋" w:eastAsia="仿宋"/>
          <w:sz w:val="32"/>
          <w:szCs w:val="32"/>
        </w:rPr>
      </w:pPr>
    </w:p>
    <w:p w14:paraId="54545BB9">
      <w:pPr>
        <w:rPr>
          <w:rFonts w:ascii="仿宋" w:hAnsi="仿宋" w:eastAsia="仿宋"/>
          <w:sz w:val="32"/>
          <w:szCs w:val="32"/>
        </w:rPr>
      </w:pPr>
    </w:p>
    <w:p w14:paraId="6A91B427">
      <w:pPr>
        <w:rPr>
          <w:rFonts w:ascii="仿宋" w:hAnsi="仿宋" w:eastAsia="仿宋"/>
          <w:sz w:val="32"/>
          <w:szCs w:val="32"/>
        </w:rPr>
      </w:pPr>
    </w:p>
    <w:p w14:paraId="3A13BBC2">
      <w:pPr>
        <w:rPr>
          <w:rFonts w:ascii="仿宋" w:hAnsi="仿宋" w:eastAsia="仿宋"/>
          <w:sz w:val="32"/>
          <w:szCs w:val="32"/>
        </w:rPr>
      </w:pPr>
    </w:p>
    <w:p w14:paraId="5F122F4F">
      <w:pPr>
        <w:rPr>
          <w:rFonts w:ascii="仿宋" w:hAnsi="仿宋" w:eastAsia="仿宋"/>
          <w:sz w:val="32"/>
          <w:szCs w:val="32"/>
        </w:rPr>
      </w:pPr>
    </w:p>
    <w:p w14:paraId="6A77672E">
      <w:pPr>
        <w:rPr>
          <w:rFonts w:ascii="仿宋" w:hAnsi="仿宋" w:eastAsia="仿宋"/>
          <w:sz w:val="32"/>
          <w:szCs w:val="32"/>
        </w:rPr>
      </w:pPr>
    </w:p>
    <w:p w14:paraId="42BED9BB">
      <w:pPr>
        <w:rPr>
          <w:rFonts w:ascii="仿宋" w:hAnsi="仿宋" w:eastAsia="仿宋"/>
          <w:sz w:val="32"/>
          <w:szCs w:val="32"/>
        </w:rPr>
      </w:pPr>
    </w:p>
    <w:p w14:paraId="1887750E">
      <w:pPr>
        <w:rPr>
          <w:rFonts w:ascii="仿宋" w:hAnsi="仿宋" w:eastAsia="仿宋"/>
          <w:sz w:val="32"/>
          <w:szCs w:val="32"/>
        </w:rPr>
      </w:pPr>
    </w:p>
    <w:p w14:paraId="056B3FE5">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14:paraId="3217C5D2">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自然资源和林业草原局2025</w:t>
      </w:r>
      <w:r>
        <w:rPr>
          <w:rFonts w:hint="eastAsia" w:ascii="方正小标宋简体" w:hAnsi="仿宋" w:eastAsia="方正小标宋简体"/>
          <w:sz w:val="32"/>
          <w:szCs w:val="32"/>
        </w:rPr>
        <w:t>年度预算明细表</w:t>
      </w:r>
    </w:p>
    <w:p w14:paraId="5B155FF6">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14:paraId="3FA22D2D">
      <w:pPr>
        <w:rPr>
          <w:rFonts w:hint="eastAsia" w:ascii="仿宋" w:hAnsi="仿宋" w:eastAsia="仿宋"/>
          <w:sz w:val="32"/>
          <w:szCs w:val="32"/>
          <w:lang w:eastAsia="zh-CN"/>
        </w:rPr>
      </w:pPr>
      <w:r>
        <w:rPr>
          <w:rFonts w:hint="eastAsia" w:ascii="仿宋" w:hAnsi="仿宋" w:eastAsia="仿宋"/>
          <w:sz w:val="32"/>
          <w:szCs w:val="32"/>
          <w:lang w:val="en-US" w:eastAsia="zh-CN"/>
        </w:rPr>
        <w:t xml:space="preserve"> </w:t>
      </w:r>
    </w:p>
    <w:p w14:paraId="0E1F4EF7">
      <w:pPr>
        <w:rPr>
          <w:rFonts w:ascii="仿宋" w:hAnsi="仿宋" w:eastAsia="仿宋"/>
          <w:sz w:val="32"/>
          <w:szCs w:val="32"/>
        </w:rPr>
      </w:pPr>
    </w:p>
    <w:p w14:paraId="30497ACA">
      <w:pPr>
        <w:rPr>
          <w:rFonts w:ascii="仿宋" w:hAnsi="仿宋" w:eastAsia="仿宋"/>
          <w:sz w:val="32"/>
          <w:szCs w:val="32"/>
        </w:rPr>
      </w:pPr>
    </w:p>
    <w:p w14:paraId="7BF50DB5">
      <w:pPr>
        <w:rPr>
          <w:rFonts w:ascii="仿宋" w:hAnsi="仿宋" w:eastAsia="仿宋"/>
          <w:sz w:val="32"/>
          <w:szCs w:val="32"/>
        </w:rPr>
      </w:pPr>
    </w:p>
    <w:p w14:paraId="0916681C">
      <w:pPr>
        <w:rPr>
          <w:rFonts w:ascii="仿宋" w:hAnsi="仿宋" w:eastAsia="仿宋"/>
          <w:sz w:val="32"/>
          <w:szCs w:val="32"/>
        </w:rPr>
      </w:pPr>
    </w:p>
    <w:p w14:paraId="4BC2E25A">
      <w:pPr>
        <w:rPr>
          <w:rFonts w:ascii="仿宋" w:hAnsi="仿宋" w:eastAsia="仿宋"/>
          <w:sz w:val="32"/>
          <w:szCs w:val="32"/>
        </w:rPr>
      </w:pPr>
    </w:p>
    <w:p w14:paraId="17718AD0">
      <w:pPr>
        <w:rPr>
          <w:rFonts w:ascii="仿宋" w:hAnsi="仿宋" w:eastAsia="仿宋"/>
          <w:sz w:val="32"/>
          <w:szCs w:val="32"/>
        </w:rPr>
      </w:pPr>
    </w:p>
    <w:p w14:paraId="463556E0">
      <w:pPr>
        <w:rPr>
          <w:rFonts w:ascii="仿宋" w:hAnsi="仿宋" w:eastAsia="仿宋"/>
          <w:sz w:val="32"/>
          <w:szCs w:val="32"/>
        </w:rPr>
      </w:pPr>
    </w:p>
    <w:p w14:paraId="10CF7ABC">
      <w:pPr>
        <w:rPr>
          <w:rFonts w:ascii="仿宋" w:hAnsi="仿宋" w:eastAsia="仿宋"/>
          <w:sz w:val="32"/>
          <w:szCs w:val="32"/>
        </w:rPr>
      </w:pPr>
    </w:p>
    <w:p w14:paraId="44C445DF">
      <w:pPr>
        <w:rPr>
          <w:rFonts w:ascii="仿宋" w:hAnsi="仿宋" w:eastAsia="仿宋"/>
          <w:sz w:val="32"/>
          <w:szCs w:val="32"/>
        </w:rPr>
      </w:pPr>
    </w:p>
    <w:p w14:paraId="27D0B0FC">
      <w:pPr>
        <w:rPr>
          <w:rFonts w:ascii="仿宋" w:hAnsi="仿宋" w:eastAsia="仿宋"/>
          <w:sz w:val="32"/>
          <w:szCs w:val="32"/>
        </w:rPr>
      </w:pPr>
    </w:p>
    <w:p w14:paraId="4467A179">
      <w:pPr>
        <w:rPr>
          <w:rFonts w:ascii="仿宋" w:hAnsi="仿宋" w:eastAsia="仿宋"/>
          <w:sz w:val="32"/>
          <w:szCs w:val="32"/>
        </w:rPr>
      </w:pPr>
    </w:p>
    <w:p w14:paraId="227CBA0C">
      <w:pPr>
        <w:jc w:val="center"/>
        <w:rPr>
          <w:rFonts w:ascii="黑体" w:hAnsi="黑体" w:eastAsia="黑体"/>
          <w:sz w:val="32"/>
          <w:szCs w:val="32"/>
        </w:rPr>
      </w:pPr>
    </w:p>
    <w:p w14:paraId="2F661E21">
      <w:pPr>
        <w:jc w:val="center"/>
        <w:rPr>
          <w:rFonts w:ascii="黑体" w:hAnsi="黑体" w:eastAsia="黑体"/>
          <w:sz w:val="32"/>
          <w:szCs w:val="32"/>
        </w:rPr>
      </w:pPr>
    </w:p>
    <w:p w14:paraId="74C6496B">
      <w:pPr>
        <w:jc w:val="center"/>
        <w:rPr>
          <w:rFonts w:hint="eastAsia" w:ascii="黑体" w:hAnsi="黑体" w:eastAsia="黑体"/>
          <w:sz w:val="32"/>
          <w:szCs w:val="32"/>
        </w:rPr>
      </w:pPr>
    </w:p>
    <w:p w14:paraId="6F6FCF01">
      <w:pPr>
        <w:jc w:val="center"/>
        <w:rPr>
          <w:rFonts w:hint="eastAsia" w:ascii="方正小标宋简体" w:hAnsi="仿宋" w:eastAsia="方正小标宋简体"/>
          <w:sz w:val="32"/>
          <w:szCs w:val="32"/>
        </w:rPr>
      </w:pPr>
    </w:p>
    <w:p w14:paraId="6CF8B40A">
      <w:pPr>
        <w:jc w:val="center"/>
        <w:rPr>
          <w:rFonts w:hint="eastAsia" w:ascii="方正小标宋简体" w:hAnsi="仿宋" w:eastAsia="方正小标宋简体"/>
          <w:sz w:val="32"/>
          <w:szCs w:val="32"/>
        </w:rPr>
      </w:pPr>
    </w:p>
    <w:p w14:paraId="1B9E2E29">
      <w:pPr>
        <w:jc w:val="center"/>
        <w:rPr>
          <w:rFonts w:hint="eastAsia" w:ascii="方正小标宋简体" w:hAnsi="仿宋" w:eastAsia="方正小标宋简体"/>
          <w:sz w:val="32"/>
          <w:szCs w:val="32"/>
        </w:rPr>
      </w:pPr>
    </w:p>
    <w:p w14:paraId="68975D42">
      <w:pPr>
        <w:jc w:val="center"/>
        <w:rPr>
          <w:rFonts w:hint="eastAsia" w:ascii="方正小标宋简体" w:hAnsi="仿宋" w:eastAsia="方正小标宋简体"/>
          <w:sz w:val="32"/>
          <w:szCs w:val="32"/>
        </w:rPr>
      </w:pPr>
    </w:p>
    <w:p w14:paraId="622B1C7F">
      <w:pPr>
        <w:jc w:val="center"/>
        <w:rPr>
          <w:rFonts w:hint="eastAsia" w:ascii="方正小标宋简体" w:hAnsi="仿宋" w:eastAsia="方正小标宋简体"/>
          <w:sz w:val="32"/>
          <w:szCs w:val="32"/>
        </w:rPr>
      </w:pPr>
    </w:p>
    <w:p w14:paraId="4E9721AB">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14:paraId="48C00372">
      <w:pPr>
        <w:jc w:val="center"/>
        <w:rPr>
          <w:rFonts w:ascii="方正小标宋简体" w:hAnsi="仿宋" w:eastAsia="方正小标宋简体"/>
          <w:sz w:val="32"/>
          <w:szCs w:val="32"/>
        </w:rPr>
      </w:pPr>
    </w:p>
    <w:p w14:paraId="1D47CD6F">
      <w:pPr>
        <w:jc w:val="center"/>
        <w:rPr>
          <w:rFonts w:hint="eastAsia" w:ascii="方正小标宋简体" w:hAnsi="仿宋" w:eastAsia="方正小标宋简体"/>
          <w:sz w:val="32"/>
          <w:szCs w:val="32"/>
        </w:rPr>
      </w:pPr>
      <w:r>
        <w:rPr>
          <w:rFonts w:hint="eastAsia" w:ascii="方正小标宋简体" w:hAnsi="仿宋" w:eastAsia="方正小标宋简体"/>
          <w:sz w:val="32"/>
          <w:szCs w:val="32"/>
          <w:lang w:eastAsia="zh-CN"/>
        </w:rPr>
        <w:t>自然资源和林业草原局2025</w:t>
      </w:r>
      <w:r>
        <w:rPr>
          <w:rFonts w:hint="eastAsia" w:ascii="方正小标宋简体" w:hAnsi="仿宋" w:eastAsia="方正小标宋简体"/>
          <w:sz w:val="32"/>
          <w:szCs w:val="32"/>
        </w:rPr>
        <w:t>年度部门（单位）预算</w:t>
      </w:r>
    </w:p>
    <w:p w14:paraId="1D9AD9A8">
      <w:pPr>
        <w:jc w:val="center"/>
        <w:rPr>
          <w:rFonts w:ascii="方正小标宋简体" w:hAnsi="仿宋" w:eastAsia="方正小标宋简体"/>
          <w:sz w:val="32"/>
          <w:szCs w:val="32"/>
        </w:rPr>
      </w:pPr>
      <w:r>
        <w:rPr>
          <w:rFonts w:hint="eastAsia" w:ascii="方正小标宋简体" w:hAnsi="仿宋" w:eastAsia="方正小标宋简体"/>
          <w:sz w:val="32"/>
          <w:szCs w:val="32"/>
        </w:rPr>
        <w:t>数据分析</w:t>
      </w:r>
    </w:p>
    <w:p w14:paraId="1DD894DF">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14:paraId="054F4B36">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 xml:space="preserve"> </w:t>
      </w:r>
      <w:r>
        <w:rPr>
          <w:rFonts w:hint="eastAsia" w:ascii="仿宋" w:hAnsi="仿宋" w:eastAsia="仿宋"/>
          <w:sz w:val="32"/>
          <w:szCs w:val="32"/>
        </w:rPr>
        <w:t>收支总预算8,654.57万元。收入包括：一般公共预算拨款收入</w:t>
      </w:r>
      <w:r>
        <w:rPr>
          <w:rFonts w:hint="eastAsia" w:ascii="仿宋" w:hAnsi="仿宋" w:eastAsia="仿宋"/>
          <w:sz w:val="32"/>
          <w:szCs w:val="32"/>
          <w:lang w:eastAsia="zh-CN"/>
        </w:rPr>
        <w:t>、</w:t>
      </w:r>
      <w:r>
        <w:rPr>
          <w:rFonts w:hint="eastAsia" w:ascii="仿宋" w:hAnsi="仿宋" w:eastAsia="仿宋"/>
          <w:sz w:val="32"/>
          <w:szCs w:val="32"/>
        </w:rPr>
        <w:t>7630.48</w:t>
      </w:r>
      <w:r>
        <w:rPr>
          <w:rFonts w:hint="eastAsia" w:ascii="仿宋" w:hAnsi="仿宋" w:eastAsia="仿宋"/>
          <w:sz w:val="32"/>
          <w:szCs w:val="32"/>
          <w:u w:val="none"/>
          <w:lang w:eastAsia="zh-CN"/>
        </w:rPr>
        <w:t>万元</w:t>
      </w:r>
      <w:r>
        <w:rPr>
          <w:rFonts w:hint="eastAsia" w:ascii="仿宋" w:hAnsi="仿宋" w:eastAsia="仿宋"/>
          <w:sz w:val="32"/>
          <w:szCs w:val="32"/>
        </w:rPr>
        <w:t>、</w:t>
      </w:r>
      <w:r>
        <w:rPr>
          <w:rFonts w:hint="eastAsia" w:ascii="仿宋" w:hAnsi="仿宋" w:eastAsia="仿宋"/>
          <w:sz w:val="32"/>
          <w:szCs w:val="32"/>
          <w:lang w:val="en-US" w:eastAsia="zh-CN"/>
        </w:rPr>
        <w:t xml:space="preserve"> </w:t>
      </w:r>
      <w:r>
        <w:rPr>
          <w:rFonts w:hint="eastAsia" w:ascii="仿宋" w:hAnsi="仿宋" w:eastAsia="仿宋"/>
          <w:sz w:val="32"/>
          <w:szCs w:val="32"/>
        </w:rPr>
        <w:t>上年结转1024.09</w:t>
      </w:r>
      <w:r>
        <w:rPr>
          <w:rFonts w:hint="eastAsia" w:ascii="仿宋" w:hAnsi="仿宋" w:eastAsia="仿宋"/>
          <w:sz w:val="32"/>
          <w:szCs w:val="32"/>
          <w:lang w:eastAsia="zh-CN"/>
        </w:rPr>
        <w:t>万元</w:t>
      </w:r>
      <w:r>
        <w:rPr>
          <w:rFonts w:hint="eastAsia" w:ascii="仿宋" w:hAnsi="仿宋" w:eastAsia="仿宋"/>
          <w:sz w:val="32"/>
          <w:szCs w:val="32"/>
          <w:u w:val="none"/>
          <w:lang w:eastAsia="zh-CN"/>
        </w:rPr>
        <w:t>；</w:t>
      </w:r>
      <w:r>
        <w:rPr>
          <w:rFonts w:hint="eastAsia" w:ascii="仿宋" w:hAnsi="仿宋" w:eastAsia="仿宋"/>
          <w:sz w:val="32"/>
          <w:szCs w:val="32"/>
        </w:rPr>
        <w:t>上年结转；支出包括：一般公共服务支出</w:t>
      </w:r>
      <w:r>
        <w:rPr>
          <w:rFonts w:hint="eastAsia" w:ascii="仿宋" w:hAnsi="仿宋" w:eastAsia="仿宋"/>
          <w:sz w:val="32"/>
          <w:szCs w:val="32"/>
          <w:lang w:val="en-US" w:eastAsia="zh-CN"/>
        </w:rPr>
        <w:t>3.25万元、</w:t>
      </w:r>
      <w:r>
        <w:rPr>
          <w:rFonts w:hint="eastAsia" w:ascii="仿宋" w:hAnsi="仿宋" w:eastAsia="仿宋"/>
          <w:sz w:val="32"/>
          <w:szCs w:val="32"/>
        </w:rPr>
        <w:t>社会保障和就业支出</w:t>
      </w:r>
      <w:r>
        <w:rPr>
          <w:rFonts w:hint="eastAsia" w:ascii="仿宋" w:hAnsi="仿宋" w:eastAsia="仿宋"/>
          <w:sz w:val="32"/>
          <w:szCs w:val="32"/>
          <w:lang w:val="en-US" w:eastAsia="zh-CN"/>
        </w:rPr>
        <w:t>65.61</w:t>
      </w:r>
      <w:r>
        <w:rPr>
          <w:rFonts w:hint="eastAsia" w:ascii="仿宋" w:hAnsi="仿宋" w:eastAsia="仿宋"/>
          <w:sz w:val="32"/>
          <w:szCs w:val="32"/>
          <w:lang w:eastAsia="zh-CN"/>
        </w:rPr>
        <w:t>万元</w:t>
      </w:r>
      <w:r>
        <w:rPr>
          <w:rFonts w:hint="eastAsia" w:ascii="仿宋" w:hAnsi="仿宋" w:eastAsia="仿宋"/>
          <w:sz w:val="32"/>
          <w:szCs w:val="32"/>
        </w:rPr>
        <w:t>、卫生健康支出</w:t>
      </w:r>
      <w:r>
        <w:rPr>
          <w:rFonts w:hint="eastAsia" w:ascii="仿宋" w:hAnsi="仿宋" w:eastAsia="仿宋"/>
          <w:sz w:val="32"/>
          <w:szCs w:val="32"/>
          <w:lang w:val="en-US" w:eastAsia="zh-CN"/>
        </w:rPr>
        <w:t>38.93</w:t>
      </w:r>
      <w:r>
        <w:rPr>
          <w:rFonts w:hint="eastAsia" w:ascii="仿宋" w:hAnsi="仿宋" w:eastAsia="仿宋"/>
          <w:sz w:val="32"/>
          <w:szCs w:val="32"/>
          <w:lang w:eastAsia="zh-CN"/>
        </w:rPr>
        <w:t>万元</w:t>
      </w:r>
      <w:r>
        <w:rPr>
          <w:rFonts w:hint="eastAsia" w:ascii="仿宋" w:hAnsi="仿宋" w:eastAsia="仿宋"/>
          <w:sz w:val="32"/>
          <w:szCs w:val="32"/>
        </w:rPr>
        <w:t>、 城乡社区支出</w:t>
      </w:r>
      <w:r>
        <w:rPr>
          <w:rFonts w:hint="eastAsia" w:ascii="仿宋" w:hAnsi="仿宋" w:eastAsia="仿宋"/>
          <w:sz w:val="32"/>
          <w:szCs w:val="32"/>
          <w:lang w:val="en-US" w:eastAsia="zh-CN"/>
        </w:rPr>
        <w:t>272.19万元、</w:t>
      </w:r>
      <w:r>
        <w:rPr>
          <w:rFonts w:hint="default" w:ascii="Times New Roman" w:hAnsi="Times New Roman" w:eastAsia="仿宋" w:cs="Times New Roman"/>
          <w:sz w:val="32"/>
          <w:szCs w:val="32"/>
          <w:highlight w:val="none"/>
        </w:rPr>
        <w:t>节能环保支出</w:t>
      </w:r>
      <w:r>
        <w:rPr>
          <w:rFonts w:hint="eastAsia" w:eastAsia="仿宋" w:cs="Times New Roman"/>
          <w:sz w:val="32"/>
          <w:szCs w:val="32"/>
          <w:highlight w:val="none"/>
          <w:lang w:val="en-US" w:eastAsia="zh-CN"/>
        </w:rPr>
        <w:t>6394.31</w:t>
      </w:r>
      <w:r>
        <w:rPr>
          <w:rFonts w:hint="default" w:ascii="Times New Roman" w:hAnsi="Times New Roman" w:eastAsia="仿宋" w:cs="Times New Roman"/>
          <w:sz w:val="32"/>
          <w:szCs w:val="32"/>
          <w:highlight w:val="none"/>
          <w:u w:val="none"/>
          <w:lang w:val="en-US" w:eastAsia="zh-CN"/>
        </w:rPr>
        <w:t>万元</w:t>
      </w:r>
      <w:r>
        <w:rPr>
          <w:rFonts w:hint="default" w:ascii="Times New Roman" w:hAnsi="Times New Roman" w:eastAsia="仿宋" w:cs="Times New Roman"/>
          <w:sz w:val="32"/>
          <w:szCs w:val="32"/>
          <w:highlight w:val="none"/>
        </w:rPr>
        <w:t>、农林水支出</w:t>
      </w:r>
      <w:r>
        <w:rPr>
          <w:rFonts w:hint="eastAsia" w:eastAsia="仿宋" w:cs="Times New Roman"/>
          <w:sz w:val="32"/>
          <w:szCs w:val="32"/>
          <w:highlight w:val="none"/>
          <w:lang w:val="en-US" w:eastAsia="zh-CN"/>
        </w:rPr>
        <w:t>1344.02</w:t>
      </w:r>
      <w:r>
        <w:rPr>
          <w:rFonts w:hint="default" w:ascii="Times New Roman" w:hAnsi="Times New Roman" w:eastAsia="仿宋" w:cs="Times New Roman"/>
          <w:sz w:val="32"/>
          <w:szCs w:val="32"/>
          <w:highlight w:val="none"/>
          <w:lang w:eastAsia="zh-CN"/>
        </w:rPr>
        <w:t>万元、自然资源海洋气象等支出</w:t>
      </w:r>
      <w:r>
        <w:rPr>
          <w:rFonts w:hint="eastAsia" w:eastAsia="仿宋" w:cs="Times New Roman"/>
          <w:sz w:val="32"/>
          <w:szCs w:val="32"/>
          <w:highlight w:val="none"/>
          <w:lang w:val="en-US" w:eastAsia="zh-CN"/>
        </w:rPr>
        <w:t>482.87</w:t>
      </w:r>
      <w:r>
        <w:rPr>
          <w:rFonts w:hint="default" w:ascii="Times New Roman" w:hAnsi="Times New Roman" w:eastAsia="仿宋" w:cs="Times New Roman"/>
          <w:sz w:val="32"/>
          <w:szCs w:val="32"/>
          <w:highlight w:val="none"/>
          <w:lang w:val="en-US" w:eastAsia="zh-CN"/>
        </w:rPr>
        <w:t>万元、</w:t>
      </w:r>
      <w:r>
        <w:rPr>
          <w:rFonts w:hint="default" w:ascii="Times New Roman" w:hAnsi="Times New Roman" w:eastAsia="仿宋" w:cs="Times New Roman"/>
          <w:sz w:val="32"/>
          <w:szCs w:val="32"/>
          <w:highlight w:val="none"/>
        </w:rPr>
        <w:t>住房保障支出</w:t>
      </w:r>
      <w:r>
        <w:rPr>
          <w:rFonts w:hint="eastAsia" w:eastAsia="仿宋" w:cs="Times New Roman"/>
          <w:sz w:val="32"/>
          <w:szCs w:val="32"/>
          <w:highlight w:val="none"/>
          <w:lang w:val="en-US" w:eastAsia="zh-CN"/>
        </w:rPr>
        <w:t>47.44</w:t>
      </w:r>
      <w:r>
        <w:rPr>
          <w:rFonts w:hint="default" w:ascii="Times New Roman" w:hAnsi="Times New Roman" w:eastAsia="仿宋" w:cs="Times New Roman"/>
          <w:sz w:val="32"/>
          <w:szCs w:val="32"/>
          <w:highlight w:val="none"/>
          <w:lang w:eastAsia="zh-CN"/>
        </w:rPr>
        <w:t>万元</w:t>
      </w:r>
      <w:r>
        <w:rPr>
          <w:rFonts w:hint="eastAsia" w:ascii="仿宋" w:hAnsi="仿宋" w:eastAsia="仿宋"/>
          <w:sz w:val="32"/>
          <w:szCs w:val="32"/>
        </w:rPr>
        <w:t>。粮油物资储备支出5.95</w:t>
      </w:r>
      <w:r>
        <w:rPr>
          <w:rFonts w:hint="eastAsia" w:ascii="仿宋" w:hAnsi="仿宋" w:eastAsia="仿宋"/>
          <w:sz w:val="32"/>
          <w:szCs w:val="32"/>
          <w:lang w:eastAsia="zh-CN"/>
        </w:rPr>
        <w:t>万元。</w:t>
      </w:r>
    </w:p>
    <w:p w14:paraId="5CA75570">
      <w:pPr>
        <w:ind w:firstLine="640" w:firstLineChars="200"/>
        <w:rPr>
          <w:rFonts w:ascii="黑体" w:hAnsi="黑体" w:eastAsia="黑体"/>
          <w:sz w:val="32"/>
          <w:szCs w:val="32"/>
        </w:rPr>
      </w:pPr>
      <w:r>
        <w:rPr>
          <w:rFonts w:hint="eastAsia" w:ascii="仿宋" w:hAnsi="仿宋" w:eastAsia="仿宋"/>
          <w:sz w:val="32"/>
          <w:szCs w:val="32"/>
          <w:lang w:val="en-US" w:eastAsia="zh-CN"/>
        </w:rPr>
        <w:t xml:space="preserve"> </w:t>
      </w:r>
      <w:r>
        <w:rPr>
          <w:rFonts w:hint="eastAsia" w:ascii="黑体" w:hAnsi="黑体" w:eastAsia="黑体"/>
          <w:sz w:val="32"/>
          <w:szCs w:val="32"/>
        </w:rPr>
        <w:t>二、部门（单位）收入总体情况</w:t>
      </w:r>
    </w:p>
    <w:p w14:paraId="50D43F25">
      <w:pPr>
        <w:ind w:firstLine="640" w:firstLineChars="200"/>
        <w:rPr>
          <w:rFonts w:ascii="仿宋" w:hAnsi="仿宋" w:eastAsia="仿宋"/>
          <w:sz w:val="32"/>
          <w:szCs w:val="32"/>
          <w:highlight w:val="none"/>
        </w:rPr>
      </w:pPr>
      <w:r>
        <w:rPr>
          <w:rFonts w:hint="eastAsia" w:ascii="仿宋" w:hAnsi="仿宋" w:eastAsia="仿宋"/>
          <w:sz w:val="32"/>
          <w:szCs w:val="32"/>
        </w:rPr>
        <w:t>例如：收入预算总量8,654.57万元，</w:t>
      </w:r>
      <w:r>
        <w:rPr>
          <w:rFonts w:hint="eastAsia" w:ascii="仿宋" w:hAnsi="仿宋" w:eastAsia="仿宋"/>
          <w:sz w:val="32"/>
          <w:szCs w:val="32"/>
          <w:highlight w:val="none"/>
        </w:rPr>
        <w:t>同比减少</w:t>
      </w:r>
      <w:r>
        <w:rPr>
          <w:rFonts w:hint="eastAsia" w:ascii="仿宋" w:hAnsi="仿宋" w:eastAsia="仿宋"/>
          <w:sz w:val="32"/>
          <w:szCs w:val="32"/>
          <w:highlight w:val="none"/>
          <w:lang w:val="en-US" w:eastAsia="zh-CN"/>
        </w:rPr>
        <w:t>24.17</w:t>
      </w:r>
      <w:r>
        <w:rPr>
          <w:rFonts w:hint="eastAsia" w:ascii="仿宋" w:hAnsi="仿宋" w:eastAsia="仿宋"/>
          <w:sz w:val="32"/>
          <w:szCs w:val="32"/>
          <w:highlight w:val="none"/>
        </w:rPr>
        <w:t>万元，主要</w:t>
      </w:r>
      <w:r>
        <w:rPr>
          <w:rFonts w:ascii="仿宋" w:hAnsi="仿宋" w:eastAsia="仿宋"/>
          <w:sz w:val="32"/>
          <w:szCs w:val="32"/>
          <w:highlight w:val="none"/>
        </w:rPr>
        <w:t>原因是：</w:t>
      </w:r>
      <w:r>
        <w:rPr>
          <w:rFonts w:hint="eastAsia" w:ascii="仿宋" w:hAnsi="仿宋" w:eastAsia="仿宋"/>
          <w:sz w:val="32"/>
          <w:szCs w:val="32"/>
          <w:highlight w:val="none"/>
          <w:u w:val="single"/>
          <w:lang w:val="en-US" w:eastAsia="zh-CN"/>
        </w:rPr>
        <w:t>2025年项目资金较上年减少</w:t>
      </w:r>
      <w:r>
        <w:rPr>
          <w:rFonts w:hint="eastAsia" w:ascii="仿宋" w:hAnsi="仿宋" w:eastAsia="仿宋"/>
          <w:sz w:val="32"/>
          <w:szCs w:val="32"/>
          <w:highlight w:val="none"/>
        </w:rPr>
        <w:t>。其中：上年结转1024.09万元， 占</w:t>
      </w:r>
      <w:r>
        <w:rPr>
          <w:rFonts w:hint="eastAsia" w:ascii="仿宋" w:hAnsi="仿宋" w:eastAsia="仿宋"/>
          <w:sz w:val="32"/>
          <w:szCs w:val="32"/>
          <w:highlight w:val="none"/>
          <w:lang w:val="en-US" w:eastAsia="zh-CN"/>
        </w:rPr>
        <w:t>11.83</w:t>
      </w:r>
      <w:r>
        <w:rPr>
          <w:rFonts w:hint="eastAsia" w:ascii="仿宋" w:hAnsi="仿宋" w:eastAsia="仿宋"/>
          <w:sz w:val="32"/>
          <w:szCs w:val="32"/>
          <w:highlight w:val="none"/>
        </w:rPr>
        <w:t>%；2</w:t>
      </w:r>
      <w:r>
        <w:rPr>
          <w:rFonts w:ascii="仿宋" w:hAnsi="仿宋" w:eastAsia="仿宋"/>
          <w:sz w:val="32"/>
          <w:szCs w:val="32"/>
          <w:highlight w:val="none"/>
        </w:rPr>
        <w:t>02</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年一般公共预算拨款收入</w:t>
      </w:r>
      <w:r>
        <w:rPr>
          <w:rFonts w:hint="eastAsia" w:ascii="仿宋" w:hAnsi="仿宋" w:eastAsia="仿宋"/>
          <w:sz w:val="32"/>
          <w:szCs w:val="32"/>
        </w:rPr>
        <w:t>7630.48</w:t>
      </w:r>
      <w:r>
        <w:rPr>
          <w:rFonts w:hint="eastAsia" w:ascii="仿宋" w:hAnsi="仿宋" w:eastAsia="仿宋"/>
          <w:sz w:val="32"/>
          <w:szCs w:val="32"/>
          <w:highlight w:val="none"/>
        </w:rPr>
        <w:t>万元，占</w:t>
      </w:r>
      <w:r>
        <w:rPr>
          <w:rFonts w:hint="eastAsia" w:ascii="仿宋" w:hAnsi="仿宋" w:eastAsia="仿宋"/>
          <w:sz w:val="32"/>
          <w:szCs w:val="32"/>
          <w:highlight w:val="none"/>
          <w:lang w:val="en-US" w:eastAsia="zh-CN"/>
        </w:rPr>
        <w:t>88.16</w:t>
      </w:r>
      <w:r>
        <w:rPr>
          <w:rFonts w:hint="eastAsia" w:ascii="仿宋" w:hAnsi="仿宋" w:eastAsia="仿宋"/>
          <w:sz w:val="32"/>
          <w:szCs w:val="32"/>
          <w:highlight w:val="none"/>
        </w:rPr>
        <w:t>%；2</w:t>
      </w:r>
      <w:r>
        <w:rPr>
          <w:rFonts w:ascii="仿宋" w:hAnsi="仿宋" w:eastAsia="仿宋"/>
          <w:sz w:val="32"/>
          <w:szCs w:val="32"/>
          <w:highlight w:val="none"/>
        </w:rPr>
        <w:t>02</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年政府性基金</w:t>
      </w:r>
      <w:r>
        <w:rPr>
          <w:rFonts w:ascii="仿宋" w:hAnsi="仿宋" w:eastAsia="仿宋"/>
          <w:sz w:val="32"/>
          <w:szCs w:val="32"/>
          <w:highlight w:val="none"/>
        </w:rPr>
        <w:t>预算</w:t>
      </w:r>
      <w:r>
        <w:rPr>
          <w:rFonts w:hint="eastAsia" w:ascii="仿宋" w:hAnsi="仿宋" w:eastAsia="仿宋"/>
          <w:sz w:val="32"/>
          <w:szCs w:val="32"/>
          <w:highlight w:val="none"/>
        </w:rPr>
        <w:t>拨款收入</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rPr>
        <w:t>万元，占</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rPr>
        <w:t>%；2</w:t>
      </w:r>
      <w:r>
        <w:rPr>
          <w:rFonts w:ascii="仿宋" w:hAnsi="仿宋" w:eastAsia="仿宋"/>
          <w:sz w:val="32"/>
          <w:szCs w:val="32"/>
          <w:highlight w:val="none"/>
        </w:rPr>
        <w:t>02</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年国有资本</w:t>
      </w:r>
      <w:r>
        <w:rPr>
          <w:rFonts w:ascii="仿宋" w:hAnsi="仿宋" w:eastAsia="仿宋"/>
          <w:sz w:val="32"/>
          <w:szCs w:val="32"/>
          <w:highlight w:val="none"/>
        </w:rPr>
        <w:t>经营预算</w:t>
      </w:r>
      <w:r>
        <w:rPr>
          <w:rFonts w:hint="eastAsia" w:ascii="仿宋" w:hAnsi="仿宋" w:eastAsia="仿宋"/>
          <w:sz w:val="32"/>
          <w:szCs w:val="32"/>
          <w:highlight w:val="none"/>
        </w:rPr>
        <w:t>拨款收入</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rPr>
        <w:t>万元，占</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rPr>
        <w:t>%。</w:t>
      </w:r>
    </w:p>
    <w:p w14:paraId="57152AF4">
      <w:pPr>
        <w:ind w:firstLine="640" w:firstLineChars="200"/>
        <w:rPr>
          <w:rFonts w:ascii="黑体" w:hAnsi="黑体" w:eastAsia="黑体"/>
          <w:sz w:val="32"/>
          <w:szCs w:val="32"/>
        </w:rPr>
      </w:pPr>
      <w:r>
        <w:rPr>
          <w:rFonts w:hint="eastAsia" w:ascii="仿宋" w:hAnsi="仿宋" w:eastAsia="仿宋"/>
          <w:sz w:val="32"/>
          <w:szCs w:val="32"/>
          <w:lang w:val="en-US" w:eastAsia="zh-CN"/>
        </w:rPr>
        <w:t xml:space="preserve"> </w:t>
      </w:r>
      <w:r>
        <w:rPr>
          <w:rFonts w:hint="eastAsia" w:ascii="黑体" w:hAnsi="黑体" w:eastAsia="黑体"/>
          <w:sz w:val="32"/>
          <w:szCs w:val="32"/>
        </w:rPr>
        <w:t>三、部门（单位）支出总体情况</w:t>
      </w:r>
    </w:p>
    <w:p w14:paraId="2CE98740">
      <w:pPr>
        <w:ind w:firstLine="640" w:firstLineChars="200"/>
        <w:rPr>
          <w:rFonts w:ascii="仿宋" w:hAnsi="仿宋" w:eastAsia="仿宋"/>
          <w:sz w:val="32"/>
          <w:szCs w:val="32"/>
        </w:rPr>
      </w:pPr>
      <w:r>
        <w:rPr>
          <w:rFonts w:hint="eastAsia" w:ascii="仿宋" w:hAnsi="仿宋" w:eastAsia="仿宋"/>
          <w:sz w:val="32"/>
          <w:szCs w:val="32"/>
        </w:rPr>
        <w:t>例如：</w:t>
      </w:r>
      <w:r>
        <w:rPr>
          <w:rFonts w:hint="eastAsia" w:ascii="仿宋" w:hAnsi="仿宋" w:eastAsia="仿宋"/>
          <w:sz w:val="32"/>
          <w:szCs w:val="32"/>
          <w:lang w:val="en-US" w:eastAsia="zh-CN"/>
        </w:rPr>
        <w:t>2025年</w:t>
      </w:r>
      <w:r>
        <w:rPr>
          <w:rFonts w:hint="eastAsia" w:ascii="仿宋" w:hAnsi="仿宋" w:eastAsia="仿宋"/>
          <w:sz w:val="32"/>
          <w:szCs w:val="32"/>
        </w:rPr>
        <w:t>支出预算总量8,654.57万元，同比</w:t>
      </w:r>
      <w:r>
        <w:rPr>
          <w:rFonts w:ascii="仿宋" w:hAnsi="仿宋" w:eastAsia="仿宋"/>
          <w:sz w:val="32"/>
          <w:szCs w:val="32"/>
        </w:rPr>
        <w:t>或</w:t>
      </w:r>
      <w:r>
        <w:rPr>
          <w:rFonts w:hint="eastAsia" w:ascii="仿宋" w:hAnsi="仿宋" w:eastAsia="仿宋"/>
          <w:sz w:val="32"/>
          <w:szCs w:val="32"/>
          <w:lang w:eastAsia="zh-CN"/>
        </w:rPr>
        <w:t>增加</w:t>
      </w:r>
      <w:r>
        <w:rPr>
          <w:rFonts w:hint="eastAsia" w:ascii="仿宋" w:hAnsi="仿宋" w:eastAsia="仿宋"/>
          <w:sz w:val="32"/>
          <w:szCs w:val="32"/>
          <w:lang w:val="en-US" w:eastAsia="zh-CN"/>
        </w:rPr>
        <w:t>6106.14</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val="en-US" w:eastAsia="zh-CN"/>
        </w:rPr>
        <w:t>2025年</w:t>
      </w:r>
      <w:r>
        <w:rPr>
          <w:rFonts w:hint="eastAsia" w:ascii="仿宋" w:hAnsi="仿宋" w:eastAsia="仿宋"/>
          <w:sz w:val="32"/>
          <w:szCs w:val="32"/>
          <w:highlight w:val="none"/>
          <w:u w:val="single"/>
          <w:lang w:val="en-US" w:eastAsia="zh-CN"/>
        </w:rPr>
        <w:t>项目资金较上年增加</w:t>
      </w:r>
      <w:r>
        <w:rPr>
          <w:rFonts w:hint="eastAsia" w:ascii="仿宋" w:hAnsi="仿宋" w:eastAsia="仿宋"/>
          <w:sz w:val="32"/>
          <w:szCs w:val="32"/>
          <w:highlight w:val="none"/>
        </w:rPr>
        <w:t>。</w:t>
      </w:r>
      <w:r>
        <w:rPr>
          <w:rFonts w:hint="eastAsia" w:ascii="仿宋" w:hAnsi="仿宋" w:eastAsia="仿宋"/>
          <w:sz w:val="32"/>
          <w:szCs w:val="32"/>
        </w:rPr>
        <w:t>其中：基本支出638.35万元，占</w:t>
      </w:r>
      <w:r>
        <w:rPr>
          <w:rFonts w:hint="eastAsia" w:ascii="仿宋" w:hAnsi="仿宋" w:eastAsia="仿宋"/>
          <w:sz w:val="32"/>
          <w:szCs w:val="32"/>
          <w:lang w:val="en-US" w:eastAsia="zh-CN"/>
        </w:rPr>
        <w:t>7.38</w:t>
      </w:r>
      <w:r>
        <w:rPr>
          <w:rFonts w:hint="eastAsia" w:ascii="仿宋" w:hAnsi="仿宋" w:eastAsia="仿宋"/>
          <w:sz w:val="32"/>
          <w:szCs w:val="32"/>
        </w:rPr>
        <w:t>%；项目支出</w:t>
      </w:r>
      <w:r>
        <w:rPr>
          <w:rFonts w:hint="eastAsia" w:ascii="仿宋" w:hAnsi="仿宋" w:eastAsia="仿宋"/>
          <w:sz w:val="32"/>
          <w:szCs w:val="32"/>
          <w:u w:val="single"/>
        </w:rPr>
        <w:t>1,905.28</w:t>
      </w:r>
      <w:r>
        <w:rPr>
          <w:rFonts w:hint="eastAsia" w:ascii="仿宋" w:hAnsi="仿宋" w:eastAsia="仿宋"/>
          <w:sz w:val="32"/>
          <w:szCs w:val="32"/>
        </w:rPr>
        <w:t>万元，占</w:t>
      </w:r>
      <w:r>
        <w:rPr>
          <w:rFonts w:hint="eastAsia" w:ascii="仿宋" w:hAnsi="仿宋" w:eastAsia="仿宋"/>
          <w:sz w:val="32"/>
          <w:szCs w:val="32"/>
          <w:lang w:val="en-US" w:eastAsia="zh-CN"/>
        </w:rPr>
        <w:t>22.01</w:t>
      </w:r>
      <w:r>
        <w:rPr>
          <w:rFonts w:hint="eastAsia" w:ascii="仿宋" w:hAnsi="仿宋" w:eastAsia="仿宋"/>
          <w:sz w:val="32"/>
          <w:szCs w:val="32"/>
        </w:rPr>
        <w:t>%；事业单位经营支出</w:t>
      </w:r>
      <w:r>
        <w:rPr>
          <w:rFonts w:hint="eastAsia" w:ascii="仿宋" w:hAnsi="仿宋" w:eastAsia="仿宋"/>
          <w:sz w:val="32"/>
          <w:szCs w:val="32"/>
          <w:u w:val="single"/>
          <w:lang w:val="en-US" w:eastAsia="zh-CN"/>
        </w:rPr>
        <w:t>0</w:t>
      </w:r>
      <w:r>
        <w:rPr>
          <w:rFonts w:hint="eastAsia" w:ascii="仿宋" w:hAnsi="仿宋" w:eastAsia="仿宋"/>
          <w:sz w:val="32"/>
          <w:szCs w:val="32"/>
        </w:rPr>
        <w:t>万元，占</w:t>
      </w:r>
      <w:r>
        <w:rPr>
          <w:rFonts w:hint="eastAsia" w:ascii="仿宋" w:hAnsi="仿宋" w:eastAsia="仿宋"/>
          <w:sz w:val="32"/>
          <w:szCs w:val="32"/>
          <w:u w:val="single"/>
          <w:lang w:val="en-US" w:eastAsia="zh-CN"/>
        </w:rPr>
        <w:t>0</w:t>
      </w:r>
      <w:r>
        <w:rPr>
          <w:rFonts w:hint="eastAsia" w:ascii="仿宋" w:hAnsi="仿宋" w:eastAsia="仿宋"/>
          <w:sz w:val="32"/>
          <w:szCs w:val="32"/>
        </w:rPr>
        <w:t>%。</w:t>
      </w:r>
    </w:p>
    <w:p w14:paraId="58A15AC6">
      <w:pPr>
        <w:ind w:firstLine="640" w:firstLineChars="200"/>
        <w:rPr>
          <w:rFonts w:ascii="黑体" w:hAnsi="黑体" w:eastAsia="黑体"/>
          <w:sz w:val="32"/>
          <w:szCs w:val="32"/>
        </w:rPr>
      </w:pPr>
      <w:r>
        <w:rPr>
          <w:rFonts w:hint="eastAsia" w:ascii="仿宋" w:hAnsi="仿宋" w:eastAsia="仿宋"/>
          <w:sz w:val="32"/>
          <w:szCs w:val="32"/>
          <w:lang w:val="en-US" w:eastAsia="zh-CN"/>
        </w:rPr>
        <w:t xml:space="preserve"> </w:t>
      </w:r>
      <w:r>
        <w:rPr>
          <w:rFonts w:hint="eastAsia" w:ascii="黑体" w:hAnsi="黑体" w:eastAsia="黑体"/>
          <w:sz w:val="32"/>
          <w:szCs w:val="32"/>
        </w:rPr>
        <w:t>四、财政拨款收支总体情况</w:t>
      </w:r>
    </w:p>
    <w:p w14:paraId="13FFF4DC">
      <w:pPr>
        <w:ind w:firstLine="640" w:firstLineChars="200"/>
        <w:rPr>
          <w:rFonts w:hint="eastAsia" w:ascii="仿宋" w:hAnsi="仿宋" w:eastAsia="仿宋"/>
          <w:sz w:val="32"/>
          <w:szCs w:val="32"/>
          <w:lang w:eastAsia="zh-CN"/>
        </w:rPr>
      </w:pPr>
      <w:r>
        <w:rPr>
          <w:rFonts w:hint="eastAsia" w:ascii="仿宋" w:hAnsi="仿宋" w:eastAsia="仿宋"/>
          <w:sz w:val="32"/>
          <w:szCs w:val="32"/>
        </w:rPr>
        <w:t>例如：</w:t>
      </w:r>
      <w:r>
        <w:rPr>
          <w:rFonts w:hint="eastAsia" w:ascii="仿宋" w:hAnsi="仿宋" w:eastAsia="仿宋"/>
          <w:sz w:val="32"/>
          <w:szCs w:val="32"/>
          <w:lang w:val="en-US" w:eastAsia="zh-CN"/>
        </w:rPr>
        <w:t>202</w:t>
      </w:r>
      <w:r>
        <w:rPr>
          <w:rFonts w:hint="default" w:ascii="仿宋" w:hAnsi="仿宋" w:eastAsia="仿宋"/>
          <w:sz w:val="32"/>
          <w:szCs w:val="32"/>
          <w:lang w:eastAsia="zh-CN"/>
        </w:rPr>
        <w:t>5</w:t>
      </w:r>
      <w:r>
        <w:rPr>
          <w:rFonts w:hint="eastAsia" w:ascii="仿宋" w:hAnsi="仿宋" w:eastAsia="仿宋"/>
          <w:sz w:val="32"/>
          <w:szCs w:val="32"/>
          <w:lang w:val="en-US" w:eastAsia="zh-CN"/>
        </w:rPr>
        <w:t>年</w:t>
      </w:r>
      <w:r>
        <w:rPr>
          <w:rFonts w:hint="eastAsia" w:ascii="仿宋" w:hAnsi="仿宋" w:eastAsia="仿宋"/>
          <w:sz w:val="32"/>
          <w:szCs w:val="32"/>
        </w:rPr>
        <w:t>财政拨款收支总预算8,654.57万元，同比</w:t>
      </w:r>
      <w:r>
        <w:rPr>
          <w:rFonts w:hint="eastAsia" w:ascii="仿宋" w:hAnsi="仿宋" w:eastAsia="仿宋"/>
          <w:sz w:val="32"/>
          <w:szCs w:val="32"/>
          <w:lang w:eastAsia="zh-CN"/>
        </w:rPr>
        <w:t>增加</w:t>
      </w:r>
      <w:r>
        <w:rPr>
          <w:rFonts w:hint="eastAsia" w:ascii="仿宋" w:hAnsi="仿宋" w:eastAsia="仿宋"/>
          <w:sz w:val="32"/>
          <w:szCs w:val="32"/>
          <w:lang w:val="en-US" w:eastAsia="zh-CN"/>
        </w:rPr>
        <w:t>6106.1</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val="en-US" w:eastAsia="zh-CN"/>
        </w:rPr>
        <w:t>202</w:t>
      </w:r>
      <w:r>
        <w:rPr>
          <w:rFonts w:hint="default" w:ascii="仿宋" w:hAnsi="仿宋" w:eastAsia="仿宋"/>
          <w:sz w:val="32"/>
          <w:szCs w:val="32"/>
          <w:u w:val="single"/>
          <w:lang w:eastAsia="zh-CN"/>
        </w:rPr>
        <w:t>5</w:t>
      </w:r>
      <w:r>
        <w:rPr>
          <w:rFonts w:hint="eastAsia" w:ascii="仿宋" w:hAnsi="仿宋" w:eastAsia="仿宋"/>
          <w:sz w:val="32"/>
          <w:szCs w:val="32"/>
          <w:u w:val="single"/>
          <w:lang w:val="en-US" w:eastAsia="zh-CN"/>
        </w:rPr>
        <w:t>年</w:t>
      </w:r>
      <w:r>
        <w:rPr>
          <w:rFonts w:hint="eastAsia" w:ascii="仿宋" w:hAnsi="仿宋" w:eastAsia="仿宋"/>
          <w:sz w:val="32"/>
          <w:szCs w:val="32"/>
          <w:highlight w:val="none"/>
          <w:u w:val="single"/>
          <w:lang w:val="en-US" w:eastAsia="zh-CN"/>
        </w:rPr>
        <w:t>项目资金较上年增加</w:t>
      </w:r>
      <w:r>
        <w:rPr>
          <w:rFonts w:hint="eastAsia" w:ascii="仿宋" w:hAnsi="仿宋" w:eastAsia="仿宋"/>
          <w:sz w:val="32"/>
          <w:szCs w:val="32"/>
          <w:highlight w:val="none"/>
        </w:rPr>
        <w:t>。收入包括：一般公共预算当年拨款</w:t>
      </w:r>
      <w:r>
        <w:rPr>
          <w:rFonts w:hint="eastAsia" w:ascii="仿宋" w:hAnsi="仿宋" w:eastAsia="仿宋"/>
          <w:sz w:val="32"/>
          <w:szCs w:val="32"/>
        </w:rPr>
        <w:t>收入7630.48万元、上年结转</w:t>
      </w:r>
      <w:r>
        <w:rPr>
          <w:rFonts w:hint="eastAsia" w:ascii="仿宋" w:hAnsi="仿宋" w:eastAsia="仿宋"/>
          <w:sz w:val="32"/>
          <w:szCs w:val="32"/>
          <w:highlight w:val="none"/>
        </w:rPr>
        <w:t>1024.09</w:t>
      </w:r>
      <w:r>
        <w:rPr>
          <w:rFonts w:hint="eastAsia" w:ascii="仿宋" w:hAnsi="仿宋" w:eastAsia="仿宋"/>
          <w:sz w:val="32"/>
          <w:szCs w:val="32"/>
        </w:rPr>
        <w:t>万元；支出包括：一般公共服务支出</w:t>
      </w:r>
      <w:r>
        <w:rPr>
          <w:rFonts w:hint="eastAsia" w:ascii="仿宋" w:hAnsi="仿宋" w:eastAsia="仿宋"/>
          <w:sz w:val="32"/>
          <w:szCs w:val="32"/>
          <w:lang w:val="en-US" w:eastAsia="zh-CN"/>
        </w:rPr>
        <w:t>3.25万元、</w:t>
      </w:r>
      <w:r>
        <w:rPr>
          <w:rFonts w:hint="eastAsia" w:ascii="仿宋" w:hAnsi="仿宋" w:eastAsia="仿宋"/>
          <w:sz w:val="32"/>
          <w:szCs w:val="32"/>
        </w:rPr>
        <w:t>社会保障和就业支出</w:t>
      </w:r>
      <w:r>
        <w:rPr>
          <w:rFonts w:hint="eastAsia" w:ascii="仿宋" w:hAnsi="仿宋" w:eastAsia="仿宋"/>
          <w:sz w:val="32"/>
          <w:szCs w:val="32"/>
          <w:lang w:val="en-US" w:eastAsia="zh-CN"/>
        </w:rPr>
        <w:t>65.61</w:t>
      </w:r>
      <w:r>
        <w:rPr>
          <w:rFonts w:hint="eastAsia" w:ascii="仿宋" w:hAnsi="仿宋" w:eastAsia="仿宋"/>
          <w:sz w:val="32"/>
          <w:szCs w:val="32"/>
          <w:lang w:eastAsia="zh-CN"/>
        </w:rPr>
        <w:t>万元</w:t>
      </w:r>
      <w:r>
        <w:rPr>
          <w:rFonts w:hint="eastAsia" w:ascii="仿宋" w:hAnsi="仿宋" w:eastAsia="仿宋"/>
          <w:sz w:val="32"/>
          <w:szCs w:val="32"/>
        </w:rPr>
        <w:t>、卫生健康支出</w:t>
      </w:r>
      <w:r>
        <w:rPr>
          <w:rFonts w:hint="eastAsia" w:ascii="仿宋" w:hAnsi="仿宋" w:eastAsia="仿宋"/>
          <w:sz w:val="32"/>
          <w:szCs w:val="32"/>
          <w:lang w:val="en-US" w:eastAsia="zh-CN"/>
        </w:rPr>
        <w:t>38.93</w:t>
      </w:r>
      <w:r>
        <w:rPr>
          <w:rFonts w:hint="eastAsia" w:ascii="仿宋" w:hAnsi="仿宋" w:eastAsia="仿宋"/>
          <w:sz w:val="32"/>
          <w:szCs w:val="32"/>
          <w:lang w:eastAsia="zh-CN"/>
        </w:rPr>
        <w:t>万元</w:t>
      </w:r>
      <w:r>
        <w:rPr>
          <w:rFonts w:hint="eastAsia" w:ascii="仿宋" w:hAnsi="仿宋" w:eastAsia="仿宋"/>
          <w:sz w:val="32"/>
          <w:szCs w:val="32"/>
        </w:rPr>
        <w:t>、 城乡社区支出</w:t>
      </w:r>
      <w:r>
        <w:rPr>
          <w:rFonts w:hint="eastAsia" w:ascii="仿宋" w:hAnsi="仿宋" w:eastAsia="仿宋"/>
          <w:sz w:val="32"/>
          <w:szCs w:val="32"/>
          <w:lang w:val="en-US" w:eastAsia="zh-CN"/>
        </w:rPr>
        <w:t>272.19万元、</w:t>
      </w:r>
      <w:r>
        <w:rPr>
          <w:rFonts w:hint="default" w:ascii="Times New Roman" w:hAnsi="Times New Roman" w:eastAsia="仿宋" w:cs="Times New Roman"/>
          <w:sz w:val="32"/>
          <w:szCs w:val="32"/>
          <w:highlight w:val="none"/>
        </w:rPr>
        <w:t>节能环保支出</w:t>
      </w:r>
      <w:r>
        <w:rPr>
          <w:rFonts w:hint="eastAsia" w:eastAsia="仿宋" w:cs="Times New Roman"/>
          <w:sz w:val="32"/>
          <w:szCs w:val="32"/>
          <w:highlight w:val="none"/>
          <w:lang w:val="en-US" w:eastAsia="zh-CN"/>
        </w:rPr>
        <w:t>6394.31</w:t>
      </w:r>
      <w:r>
        <w:rPr>
          <w:rFonts w:hint="default" w:ascii="Times New Roman" w:hAnsi="Times New Roman" w:eastAsia="仿宋" w:cs="Times New Roman"/>
          <w:sz w:val="32"/>
          <w:szCs w:val="32"/>
          <w:highlight w:val="none"/>
          <w:u w:val="none"/>
          <w:lang w:val="en-US" w:eastAsia="zh-CN"/>
        </w:rPr>
        <w:t>万元</w:t>
      </w:r>
      <w:r>
        <w:rPr>
          <w:rFonts w:hint="default" w:ascii="Times New Roman" w:hAnsi="Times New Roman" w:eastAsia="仿宋" w:cs="Times New Roman"/>
          <w:sz w:val="32"/>
          <w:szCs w:val="32"/>
          <w:highlight w:val="none"/>
        </w:rPr>
        <w:t>、农林水支出</w:t>
      </w:r>
      <w:r>
        <w:rPr>
          <w:rFonts w:hint="eastAsia" w:eastAsia="仿宋" w:cs="Times New Roman"/>
          <w:sz w:val="32"/>
          <w:szCs w:val="32"/>
          <w:highlight w:val="none"/>
          <w:lang w:val="en-US" w:eastAsia="zh-CN"/>
        </w:rPr>
        <w:t>1344.02</w:t>
      </w:r>
      <w:r>
        <w:rPr>
          <w:rFonts w:hint="default" w:ascii="Times New Roman" w:hAnsi="Times New Roman" w:eastAsia="仿宋" w:cs="Times New Roman"/>
          <w:sz w:val="32"/>
          <w:szCs w:val="32"/>
          <w:highlight w:val="none"/>
          <w:lang w:eastAsia="zh-CN"/>
        </w:rPr>
        <w:t>万元、自然资源海洋气象等支出</w:t>
      </w:r>
      <w:r>
        <w:rPr>
          <w:rFonts w:hint="eastAsia" w:eastAsia="仿宋" w:cs="Times New Roman"/>
          <w:sz w:val="32"/>
          <w:szCs w:val="32"/>
          <w:highlight w:val="none"/>
          <w:lang w:val="en-US" w:eastAsia="zh-CN"/>
        </w:rPr>
        <w:t>482.87</w:t>
      </w:r>
      <w:r>
        <w:rPr>
          <w:rFonts w:hint="default" w:ascii="Times New Roman" w:hAnsi="Times New Roman" w:eastAsia="仿宋" w:cs="Times New Roman"/>
          <w:sz w:val="32"/>
          <w:szCs w:val="32"/>
          <w:highlight w:val="none"/>
          <w:lang w:val="en-US" w:eastAsia="zh-CN"/>
        </w:rPr>
        <w:t>万元、</w:t>
      </w:r>
      <w:r>
        <w:rPr>
          <w:rFonts w:hint="default" w:ascii="Times New Roman" w:hAnsi="Times New Roman" w:eastAsia="仿宋" w:cs="Times New Roman"/>
          <w:sz w:val="32"/>
          <w:szCs w:val="32"/>
          <w:highlight w:val="none"/>
        </w:rPr>
        <w:t>住房保障支出</w:t>
      </w:r>
      <w:r>
        <w:rPr>
          <w:rFonts w:hint="eastAsia" w:eastAsia="仿宋" w:cs="Times New Roman"/>
          <w:sz w:val="32"/>
          <w:szCs w:val="32"/>
          <w:highlight w:val="none"/>
          <w:lang w:val="en-US" w:eastAsia="zh-CN"/>
        </w:rPr>
        <w:t>47.44</w:t>
      </w:r>
      <w:r>
        <w:rPr>
          <w:rFonts w:hint="default" w:ascii="Times New Roman" w:hAnsi="Times New Roman" w:eastAsia="仿宋" w:cs="Times New Roman"/>
          <w:sz w:val="32"/>
          <w:szCs w:val="32"/>
          <w:highlight w:val="none"/>
          <w:lang w:eastAsia="zh-CN"/>
        </w:rPr>
        <w:t>万元</w:t>
      </w:r>
      <w:r>
        <w:rPr>
          <w:rFonts w:hint="eastAsia" w:ascii="仿宋" w:hAnsi="仿宋" w:eastAsia="仿宋"/>
          <w:sz w:val="32"/>
          <w:szCs w:val="32"/>
        </w:rPr>
        <w:t>。粮油物资储备支出5.95</w:t>
      </w:r>
      <w:r>
        <w:rPr>
          <w:rFonts w:hint="eastAsia" w:ascii="仿宋" w:hAnsi="仿宋" w:eastAsia="仿宋"/>
          <w:sz w:val="32"/>
          <w:szCs w:val="32"/>
          <w:lang w:eastAsia="zh-CN"/>
        </w:rPr>
        <w:t>万元。</w:t>
      </w:r>
    </w:p>
    <w:p w14:paraId="753903AA">
      <w:pPr>
        <w:ind w:firstLine="640" w:firstLineChars="200"/>
        <w:rPr>
          <w:rFonts w:ascii="黑体" w:hAnsi="黑体" w:eastAsia="黑体"/>
          <w:sz w:val="32"/>
          <w:szCs w:val="32"/>
        </w:rPr>
      </w:pPr>
      <w:r>
        <w:rPr>
          <w:rFonts w:hint="eastAsia" w:ascii="仿宋" w:hAnsi="仿宋" w:eastAsia="仿宋"/>
          <w:sz w:val="32"/>
          <w:szCs w:val="32"/>
          <w:lang w:val="en-US" w:eastAsia="zh-CN"/>
        </w:rPr>
        <w:t xml:space="preserve"> </w:t>
      </w:r>
      <w:r>
        <w:rPr>
          <w:rFonts w:hint="default" w:ascii="仿宋" w:hAnsi="仿宋" w:eastAsia="仿宋"/>
          <w:sz w:val="32"/>
          <w:szCs w:val="32"/>
        </w:rPr>
        <w:t xml:space="preserve"> </w:t>
      </w:r>
      <w:r>
        <w:rPr>
          <w:rFonts w:hint="eastAsia" w:ascii="黑体" w:hAnsi="黑体" w:eastAsia="黑体"/>
          <w:sz w:val="32"/>
          <w:szCs w:val="32"/>
        </w:rPr>
        <w:t>五、一般公共预算支出总体情况</w:t>
      </w:r>
    </w:p>
    <w:p w14:paraId="28856FB9">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14:paraId="431B28AD">
      <w:pPr>
        <w:ind w:firstLine="640" w:firstLineChars="200"/>
        <w:rPr>
          <w:rFonts w:hint="eastAsia" w:ascii="仿宋" w:hAnsi="仿宋" w:eastAsia="仿宋"/>
          <w:sz w:val="32"/>
          <w:szCs w:val="32"/>
          <w:highlight w:val="none"/>
          <w:u w:val="none"/>
        </w:rPr>
      </w:pPr>
      <w:r>
        <w:rPr>
          <w:rFonts w:hint="eastAsia" w:ascii="仿宋" w:hAnsi="仿宋" w:eastAsia="仿宋"/>
          <w:sz w:val="32"/>
          <w:szCs w:val="32"/>
        </w:rPr>
        <w:t>例如：</w:t>
      </w:r>
      <w:r>
        <w:rPr>
          <w:rFonts w:hint="eastAsia" w:ascii="仿宋" w:hAnsi="仿宋" w:eastAsia="仿宋"/>
          <w:sz w:val="32"/>
          <w:szCs w:val="32"/>
          <w:lang w:val="en-US" w:eastAsia="zh-CN"/>
        </w:rPr>
        <w:t>2025年</w:t>
      </w:r>
      <w:r>
        <w:rPr>
          <w:rFonts w:hint="eastAsia" w:ascii="仿宋" w:hAnsi="仿宋" w:eastAsia="仿宋"/>
          <w:sz w:val="32"/>
          <w:szCs w:val="32"/>
        </w:rPr>
        <w:t>一般公共预算当年拨款8,654.57万元,比202</w:t>
      </w:r>
      <w:r>
        <w:rPr>
          <w:rFonts w:hint="eastAsia" w:ascii="仿宋" w:hAnsi="仿宋" w:eastAsia="仿宋"/>
          <w:sz w:val="32"/>
          <w:szCs w:val="32"/>
          <w:lang w:val="en-US" w:eastAsia="zh-CN"/>
        </w:rPr>
        <w:t>4</w:t>
      </w:r>
      <w:r>
        <w:rPr>
          <w:rFonts w:hint="eastAsia" w:ascii="仿宋" w:hAnsi="仿宋" w:eastAsia="仿宋"/>
          <w:sz w:val="32"/>
          <w:szCs w:val="32"/>
        </w:rPr>
        <w:t xml:space="preserve"> 年执行数</w:t>
      </w:r>
      <w:r>
        <w:rPr>
          <w:rFonts w:hint="eastAsia" w:ascii="仿宋" w:hAnsi="仿宋" w:eastAsia="仿宋"/>
          <w:sz w:val="32"/>
          <w:szCs w:val="32"/>
          <w:lang w:eastAsia="zh-CN"/>
        </w:rPr>
        <w:t>增加</w:t>
      </w:r>
      <w:r>
        <w:rPr>
          <w:rFonts w:hint="eastAsia" w:ascii="仿宋" w:hAnsi="仿宋" w:eastAsia="仿宋"/>
          <w:sz w:val="32"/>
          <w:szCs w:val="32"/>
          <w:lang w:val="en-US" w:eastAsia="zh-CN"/>
        </w:rPr>
        <w:t>6106.1</w:t>
      </w:r>
      <w:r>
        <w:rPr>
          <w:rFonts w:hint="eastAsia" w:ascii="仿宋" w:hAnsi="仿宋" w:eastAsia="仿宋"/>
          <w:sz w:val="32"/>
          <w:szCs w:val="32"/>
        </w:rPr>
        <w:t>万元，主要原因：</w:t>
      </w:r>
      <w:r>
        <w:rPr>
          <w:rFonts w:hint="eastAsia" w:ascii="仿宋" w:hAnsi="仿宋" w:eastAsia="仿宋"/>
          <w:sz w:val="32"/>
          <w:szCs w:val="32"/>
          <w:u w:val="none"/>
          <w:lang w:val="en-US" w:eastAsia="zh-CN"/>
        </w:rPr>
        <w:t>2025年</w:t>
      </w:r>
      <w:r>
        <w:rPr>
          <w:rFonts w:hint="eastAsia" w:ascii="仿宋" w:hAnsi="仿宋" w:eastAsia="仿宋"/>
          <w:sz w:val="32"/>
          <w:szCs w:val="32"/>
          <w:highlight w:val="none"/>
          <w:u w:val="none"/>
          <w:lang w:val="en-US" w:eastAsia="zh-CN"/>
        </w:rPr>
        <w:t>项目资金较上年增加</w:t>
      </w:r>
      <w:r>
        <w:rPr>
          <w:rFonts w:hint="eastAsia" w:ascii="仿宋" w:hAnsi="仿宋" w:eastAsia="仿宋"/>
          <w:sz w:val="32"/>
          <w:szCs w:val="32"/>
          <w:highlight w:val="none"/>
          <w:u w:val="none"/>
        </w:rPr>
        <w:t>。</w:t>
      </w:r>
      <w:bookmarkStart w:id="0" w:name="_GoBack"/>
    </w:p>
    <w:bookmarkEnd w:id="0"/>
    <w:p w14:paraId="12B0DB9A">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14:paraId="2FAD5F12">
      <w:pPr>
        <w:ind w:firstLine="640" w:firstLineChars="200"/>
        <w:rPr>
          <w:rFonts w:hint="eastAsia" w:ascii="仿宋" w:hAnsi="仿宋" w:eastAsia="仿宋"/>
          <w:sz w:val="32"/>
          <w:szCs w:val="32"/>
          <w:lang w:eastAsia="zh-CN"/>
        </w:rPr>
      </w:pPr>
      <w:r>
        <w:rPr>
          <w:rFonts w:hint="eastAsia" w:ascii="仿宋" w:hAnsi="仿宋" w:eastAsia="仿宋"/>
          <w:sz w:val="32"/>
          <w:szCs w:val="32"/>
        </w:rPr>
        <w:t>例如：：一般公共预算当年拨款8,654.57万元,主要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lang w:val="en-US" w:eastAsia="zh-CN"/>
        </w:rPr>
        <w:t>3.25万元、</w:t>
      </w:r>
      <w:r>
        <w:rPr>
          <w:rFonts w:hint="eastAsia" w:ascii="仿宋" w:hAnsi="仿宋" w:eastAsia="仿宋"/>
          <w:sz w:val="32"/>
          <w:szCs w:val="32"/>
        </w:rPr>
        <w:t>社会保障和就业支出</w:t>
      </w:r>
      <w:r>
        <w:rPr>
          <w:rFonts w:hint="eastAsia" w:ascii="仿宋" w:hAnsi="仿宋" w:eastAsia="仿宋"/>
          <w:sz w:val="32"/>
          <w:szCs w:val="32"/>
          <w:lang w:val="en-US" w:eastAsia="zh-CN"/>
        </w:rPr>
        <w:t>65.61</w:t>
      </w:r>
      <w:r>
        <w:rPr>
          <w:rFonts w:hint="eastAsia" w:ascii="仿宋" w:hAnsi="仿宋" w:eastAsia="仿宋"/>
          <w:sz w:val="32"/>
          <w:szCs w:val="32"/>
          <w:lang w:eastAsia="zh-CN"/>
        </w:rPr>
        <w:t>万元</w:t>
      </w:r>
      <w:r>
        <w:rPr>
          <w:rFonts w:hint="eastAsia" w:ascii="仿宋" w:hAnsi="仿宋" w:eastAsia="仿宋"/>
          <w:sz w:val="32"/>
          <w:szCs w:val="32"/>
        </w:rPr>
        <w:t>、卫生健康支出</w:t>
      </w:r>
      <w:r>
        <w:rPr>
          <w:rFonts w:hint="eastAsia" w:ascii="仿宋" w:hAnsi="仿宋" w:eastAsia="仿宋"/>
          <w:sz w:val="32"/>
          <w:szCs w:val="32"/>
          <w:lang w:val="en-US" w:eastAsia="zh-CN"/>
        </w:rPr>
        <w:t>38.93</w:t>
      </w:r>
      <w:r>
        <w:rPr>
          <w:rFonts w:hint="eastAsia" w:ascii="仿宋" w:hAnsi="仿宋" w:eastAsia="仿宋"/>
          <w:sz w:val="32"/>
          <w:szCs w:val="32"/>
          <w:lang w:eastAsia="zh-CN"/>
        </w:rPr>
        <w:t>万元</w:t>
      </w:r>
      <w:r>
        <w:rPr>
          <w:rFonts w:hint="eastAsia" w:ascii="仿宋" w:hAnsi="仿宋" w:eastAsia="仿宋"/>
          <w:sz w:val="32"/>
          <w:szCs w:val="32"/>
        </w:rPr>
        <w:t>、 城乡社区支出</w:t>
      </w:r>
      <w:r>
        <w:rPr>
          <w:rFonts w:hint="eastAsia" w:ascii="仿宋" w:hAnsi="仿宋" w:eastAsia="仿宋"/>
          <w:sz w:val="32"/>
          <w:szCs w:val="32"/>
          <w:lang w:val="en-US" w:eastAsia="zh-CN"/>
        </w:rPr>
        <w:t>272.19万元、</w:t>
      </w:r>
      <w:r>
        <w:rPr>
          <w:rFonts w:hint="default" w:ascii="Times New Roman" w:hAnsi="Times New Roman" w:eastAsia="仿宋" w:cs="Times New Roman"/>
          <w:sz w:val="32"/>
          <w:szCs w:val="32"/>
          <w:highlight w:val="none"/>
        </w:rPr>
        <w:t>节能环保支出</w:t>
      </w:r>
      <w:r>
        <w:rPr>
          <w:rFonts w:hint="eastAsia" w:eastAsia="仿宋" w:cs="Times New Roman"/>
          <w:sz w:val="32"/>
          <w:szCs w:val="32"/>
          <w:highlight w:val="none"/>
          <w:lang w:val="en-US" w:eastAsia="zh-CN"/>
        </w:rPr>
        <w:t>6394.31</w:t>
      </w:r>
      <w:r>
        <w:rPr>
          <w:rFonts w:hint="default" w:ascii="Times New Roman" w:hAnsi="Times New Roman" w:eastAsia="仿宋" w:cs="Times New Roman"/>
          <w:sz w:val="32"/>
          <w:szCs w:val="32"/>
          <w:highlight w:val="none"/>
          <w:u w:val="none"/>
          <w:lang w:val="en-US" w:eastAsia="zh-CN"/>
        </w:rPr>
        <w:t>万元</w:t>
      </w:r>
      <w:r>
        <w:rPr>
          <w:rFonts w:hint="default" w:ascii="Times New Roman" w:hAnsi="Times New Roman" w:eastAsia="仿宋" w:cs="Times New Roman"/>
          <w:sz w:val="32"/>
          <w:szCs w:val="32"/>
          <w:highlight w:val="none"/>
        </w:rPr>
        <w:t>、农林水支出</w:t>
      </w:r>
      <w:r>
        <w:rPr>
          <w:rFonts w:hint="eastAsia" w:eastAsia="仿宋" w:cs="Times New Roman"/>
          <w:sz w:val="32"/>
          <w:szCs w:val="32"/>
          <w:highlight w:val="none"/>
          <w:lang w:val="en-US" w:eastAsia="zh-CN"/>
        </w:rPr>
        <w:t>1344.02</w:t>
      </w:r>
      <w:r>
        <w:rPr>
          <w:rFonts w:hint="default" w:ascii="Times New Roman" w:hAnsi="Times New Roman" w:eastAsia="仿宋" w:cs="Times New Roman"/>
          <w:sz w:val="32"/>
          <w:szCs w:val="32"/>
          <w:highlight w:val="none"/>
          <w:lang w:eastAsia="zh-CN"/>
        </w:rPr>
        <w:t>万元、自然资源海洋气象等支出</w:t>
      </w:r>
      <w:r>
        <w:rPr>
          <w:rFonts w:hint="eastAsia" w:eastAsia="仿宋" w:cs="Times New Roman"/>
          <w:sz w:val="32"/>
          <w:szCs w:val="32"/>
          <w:highlight w:val="none"/>
          <w:lang w:val="en-US" w:eastAsia="zh-CN"/>
        </w:rPr>
        <w:t>482.87</w:t>
      </w:r>
      <w:r>
        <w:rPr>
          <w:rFonts w:hint="default" w:ascii="Times New Roman" w:hAnsi="Times New Roman" w:eastAsia="仿宋" w:cs="Times New Roman"/>
          <w:sz w:val="32"/>
          <w:szCs w:val="32"/>
          <w:highlight w:val="none"/>
          <w:lang w:val="en-US" w:eastAsia="zh-CN"/>
        </w:rPr>
        <w:t>万元、</w:t>
      </w:r>
      <w:r>
        <w:rPr>
          <w:rFonts w:hint="default" w:ascii="Times New Roman" w:hAnsi="Times New Roman" w:eastAsia="仿宋" w:cs="Times New Roman"/>
          <w:sz w:val="32"/>
          <w:szCs w:val="32"/>
          <w:highlight w:val="none"/>
        </w:rPr>
        <w:t>住房保障支出</w:t>
      </w:r>
      <w:r>
        <w:rPr>
          <w:rFonts w:hint="eastAsia" w:eastAsia="仿宋" w:cs="Times New Roman"/>
          <w:sz w:val="32"/>
          <w:szCs w:val="32"/>
          <w:highlight w:val="none"/>
          <w:lang w:val="en-US" w:eastAsia="zh-CN"/>
        </w:rPr>
        <w:t>47.44</w:t>
      </w:r>
      <w:r>
        <w:rPr>
          <w:rFonts w:hint="default" w:ascii="Times New Roman" w:hAnsi="Times New Roman" w:eastAsia="仿宋" w:cs="Times New Roman"/>
          <w:sz w:val="32"/>
          <w:szCs w:val="32"/>
          <w:highlight w:val="none"/>
          <w:lang w:eastAsia="zh-CN"/>
        </w:rPr>
        <w:t>万元</w:t>
      </w:r>
      <w:r>
        <w:rPr>
          <w:rFonts w:hint="eastAsia" w:ascii="仿宋" w:hAnsi="仿宋" w:eastAsia="仿宋"/>
          <w:sz w:val="32"/>
          <w:szCs w:val="32"/>
        </w:rPr>
        <w:t>。粮油物资储备支出5.95</w:t>
      </w:r>
      <w:r>
        <w:rPr>
          <w:rFonts w:hint="eastAsia" w:ascii="仿宋" w:hAnsi="仿宋" w:eastAsia="仿宋"/>
          <w:sz w:val="32"/>
          <w:szCs w:val="32"/>
          <w:lang w:eastAsia="zh-CN"/>
        </w:rPr>
        <w:t>万元。</w:t>
      </w:r>
    </w:p>
    <w:p w14:paraId="6D41D7C1">
      <w:pPr>
        <w:ind w:firstLine="640" w:firstLineChars="200"/>
        <w:rPr>
          <w:rFonts w:ascii="黑体" w:hAnsi="黑体" w:eastAsia="黑体"/>
          <w:sz w:val="32"/>
          <w:szCs w:val="32"/>
        </w:rPr>
      </w:pPr>
      <w:r>
        <w:rPr>
          <w:rFonts w:hint="eastAsia" w:ascii="仿宋" w:hAnsi="仿宋" w:eastAsia="仿宋"/>
          <w:sz w:val="32"/>
          <w:szCs w:val="32"/>
          <w:lang w:val="en-US" w:eastAsia="zh-CN"/>
        </w:rPr>
        <w:t xml:space="preserve">  </w:t>
      </w:r>
      <w:r>
        <w:rPr>
          <w:rFonts w:hint="eastAsia" w:ascii="黑体" w:hAnsi="黑体" w:eastAsia="黑体"/>
          <w:sz w:val="32"/>
          <w:szCs w:val="32"/>
        </w:rPr>
        <w:t>六、一般公共预算基本支出总体情况</w:t>
      </w:r>
    </w:p>
    <w:p w14:paraId="6FB4BC68">
      <w:pPr>
        <w:ind w:firstLine="640" w:firstLineChars="200"/>
        <w:rPr>
          <w:rFonts w:ascii="仿宋" w:hAnsi="仿宋" w:eastAsia="仿宋"/>
          <w:sz w:val="32"/>
          <w:szCs w:val="32"/>
        </w:rPr>
      </w:pPr>
      <w:r>
        <w:rPr>
          <w:rFonts w:hint="eastAsia" w:ascii="仿宋" w:hAnsi="仿宋" w:eastAsia="仿宋"/>
          <w:sz w:val="32"/>
          <w:szCs w:val="32"/>
        </w:rPr>
        <w:t>例如：</w:t>
      </w:r>
      <w:r>
        <w:rPr>
          <w:rFonts w:hint="eastAsia" w:ascii="仿宋" w:hAnsi="仿宋" w:eastAsia="仿宋"/>
          <w:sz w:val="32"/>
          <w:szCs w:val="32"/>
          <w:lang w:eastAsia="zh-CN"/>
        </w:rPr>
        <w:t>2025</w:t>
      </w:r>
      <w:r>
        <w:rPr>
          <w:rFonts w:hint="eastAsia" w:ascii="仿宋" w:hAnsi="仿宋" w:eastAsia="仿宋"/>
          <w:sz w:val="32"/>
          <w:szCs w:val="32"/>
        </w:rPr>
        <w:t>年一般公共预算基本支出638.35万元，其中：人员经费582.40万元，主要包括（以下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14:paraId="5469D547">
      <w:pPr>
        <w:ind w:firstLine="640" w:firstLineChars="200"/>
        <w:rPr>
          <w:rFonts w:ascii="仿宋" w:hAnsi="仿宋" w:eastAsia="仿宋"/>
          <w:sz w:val="32"/>
          <w:szCs w:val="32"/>
        </w:rPr>
      </w:pPr>
      <w:r>
        <w:rPr>
          <w:rFonts w:hint="eastAsia" w:ascii="仿宋" w:hAnsi="仿宋" w:eastAsia="仿宋"/>
          <w:sz w:val="32"/>
          <w:szCs w:val="32"/>
        </w:rPr>
        <w:t>公用经费55.95万元，主要包括（以下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r>
        <w:rPr>
          <w:rFonts w:ascii="仿宋" w:hAnsi="仿宋" w:eastAsia="仿宋"/>
          <w:sz w:val="32"/>
          <w:szCs w:val="32"/>
        </w:rPr>
        <w:t>车辆保险</w:t>
      </w:r>
      <w:r>
        <w:rPr>
          <w:rFonts w:hint="eastAsia" w:ascii="仿宋" w:hAnsi="仿宋" w:eastAsia="仿宋"/>
          <w:sz w:val="32"/>
          <w:szCs w:val="32"/>
        </w:rPr>
        <w:t>。</w:t>
      </w:r>
    </w:p>
    <w:p w14:paraId="3B9DF6E3">
      <w:pPr>
        <w:ind w:firstLine="640" w:firstLineChars="200"/>
        <w:rPr>
          <w:rFonts w:ascii="仿宋" w:hAnsi="仿宋" w:eastAsia="仿宋"/>
          <w:sz w:val="32"/>
          <w:szCs w:val="32"/>
        </w:rPr>
      </w:pPr>
      <w:r>
        <w:rPr>
          <w:rFonts w:hint="eastAsia" w:ascii="仿宋" w:hAnsi="仿宋" w:eastAsia="仿宋"/>
          <w:sz w:val="32"/>
          <w:szCs w:val="32"/>
        </w:rPr>
        <w:t>（教育</w:t>
      </w:r>
      <w:r>
        <w:rPr>
          <w:rFonts w:ascii="仿宋" w:hAnsi="仿宋" w:eastAsia="仿宋"/>
          <w:sz w:val="32"/>
          <w:szCs w:val="32"/>
        </w:rPr>
        <w:t>部门</w:t>
      </w:r>
      <w:r>
        <w:rPr>
          <w:rFonts w:hint="eastAsia" w:ascii="仿宋" w:hAnsi="仿宋" w:eastAsia="仿宋"/>
          <w:sz w:val="32"/>
          <w:szCs w:val="32"/>
        </w:rPr>
        <w:t>根据预算安排情况</w:t>
      </w:r>
      <w:r>
        <w:rPr>
          <w:rFonts w:ascii="仿宋" w:hAnsi="仿宋" w:eastAsia="仿宋"/>
          <w:sz w:val="32"/>
          <w:szCs w:val="32"/>
        </w:rPr>
        <w:t>填</w:t>
      </w:r>
      <w:r>
        <w:rPr>
          <w:rFonts w:hint="eastAsia" w:ascii="仿宋" w:hAnsi="仿宋" w:eastAsia="仿宋"/>
          <w:sz w:val="32"/>
          <w:szCs w:val="32"/>
        </w:rPr>
        <w:t>列本部门</w:t>
      </w:r>
      <w:r>
        <w:rPr>
          <w:rFonts w:ascii="仿宋" w:hAnsi="仿宋" w:eastAsia="仿宋"/>
          <w:sz w:val="32"/>
          <w:szCs w:val="32"/>
        </w:rPr>
        <w:t>涉及的免费教育经费</w:t>
      </w:r>
      <w:r>
        <w:rPr>
          <w:rFonts w:hint="eastAsia" w:ascii="仿宋" w:hAnsi="仿宋" w:eastAsia="仿宋"/>
          <w:sz w:val="32"/>
          <w:szCs w:val="32"/>
        </w:rPr>
        <w:t>、</w:t>
      </w:r>
      <w:r>
        <w:rPr>
          <w:rFonts w:ascii="仿宋" w:hAnsi="仿宋" w:eastAsia="仿宋"/>
          <w:sz w:val="32"/>
          <w:szCs w:val="32"/>
        </w:rPr>
        <w:t>生均公用经费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的具体</w:t>
      </w:r>
      <w:r>
        <w:rPr>
          <w:rFonts w:ascii="仿宋" w:hAnsi="仿宋" w:eastAsia="仿宋"/>
          <w:sz w:val="32"/>
          <w:szCs w:val="32"/>
        </w:rPr>
        <w:t>科目。</w:t>
      </w:r>
      <w:r>
        <w:rPr>
          <w:rFonts w:hint="eastAsia" w:ascii="仿宋" w:hAnsi="仿宋" w:eastAsia="仿宋"/>
          <w:sz w:val="32"/>
          <w:szCs w:val="32"/>
        </w:rPr>
        <w:t>）</w:t>
      </w:r>
    </w:p>
    <w:p w14:paraId="792177CC">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14:paraId="30F31DE5">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14:paraId="739DB0EC">
      <w:pPr>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rPr>
        <w:t>例如：202</w:t>
      </w:r>
      <w:r>
        <w:rPr>
          <w:rFonts w:hint="eastAsia" w:ascii="仿宋" w:hAnsi="仿宋" w:eastAsia="仿宋"/>
          <w:sz w:val="32"/>
          <w:szCs w:val="32"/>
          <w:lang w:val="en-US" w:eastAsia="zh-CN"/>
        </w:rPr>
        <w:t>5</w:t>
      </w:r>
      <w:r>
        <w:rPr>
          <w:rFonts w:hint="eastAsia" w:ascii="仿宋" w:hAnsi="仿宋" w:eastAsia="仿宋"/>
          <w:sz w:val="32"/>
          <w:szCs w:val="32"/>
        </w:rPr>
        <w:t>年“三公”经费预算数为</w:t>
      </w:r>
      <w:r>
        <w:rPr>
          <w:rFonts w:hint="eastAsia" w:ascii="仿宋" w:hAnsi="仿宋" w:eastAsia="仿宋"/>
          <w:sz w:val="32"/>
          <w:szCs w:val="32"/>
          <w:lang w:val="en-US" w:eastAsia="zh-CN"/>
        </w:rPr>
        <w:t>11.73</w:t>
      </w:r>
      <w:r>
        <w:rPr>
          <w:rFonts w:hint="eastAsia" w:ascii="仿宋" w:hAnsi="仿宋" w:eastAsia="仿宋"/>
          <w:sz w:val="32"/>
          <w:szCs w:val="32"/>
        </w:rPr>
        <w:t>万元，其中：因公出国（境）费</w:t>
      </w:r>
      <w:r>
        <w:rPr>
          <w:rFonts w:hint="eastAsia" w:ascii="仿宋" w:hAnsi="仿宋" w:eastAsia="仿宋"/>
          <w:sz w:val="32"/>
          <w:szCs w:val="32"/>
          <w:u w:val="single"/>
          <w:lang w:val="en-US" w:eastAsia="zh-CN"/>
        </w:rPr>
        <w:t>0</w:t>
      </w:r>
      <w:r>
        <w:rPr>
          <w:rFonts w:hint="eastAsia" w:ascii="仿宋" w:hAnsi="仿宋" w:eastAsia="仿宋"/>
          <w:sz w:val="32"/>
          <w:szCs w:val="32"/>
        </w:rPr>
        <w:t>万元，公务用车购置</w:t>
      </w:r>
      <w:r>
        <w:rPr>
          <w:rFonts w:hint="eastAsia" w:ascii="仿宋" w:hAnsi="仿宋" w:eastAsia="仿宋"/>
          <w:sz w:val="32"/>
          <w:szCs w:val="32"/>
          <w:u w:val="single"/>
          <w:lang w:eastAsia="zh-CN"/>
        </w:rPr>
        <w:t>及</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lang w:val="en-US" w:eastAsia="zh-CN"/>
        </w:rPr>
        <w:t>11.05</w:t>
      </w:r>
      <w:r>
        <w:rPr>
          <w:rFonts w:hint="eastAsia" w:ascii="仿宋" w:hAnsi="仿宋" w:eastAsia="仿宋"/>
          <w:sz w:val="32"/>
          <w:szCs w:val="32"/>
        </w:rPr>
        <w:t>万元，</w:t>
      </w:r>
      <w:r>
        <w:rPr>
          <w:rFonts w:hint="eastAsia" w:ascii="仿宋" w:hAnsi="仿宋" w:eastAsia="仿宋"/>
          <w:sz w:val="32"/>
          <w:szCs w:val="32"/>
          <w:highlight w:val="none"/>
        </w:rPr>
        <w:t>公务接待费</w:t>
      </w:r>
      <w:r>
        <w:rPr>
          <w:rFonts w:hint="eastAsia" w:ascii="仿宋" w:hAnsi="仿宋" w:eastAsia="仿宋"/>
          <w:sz w:val="32"/>
          <w:szCs w:val="32"/>
          <w:highlight w:val="none"/>
          <w:lang w:val="en-US" w:eastAsia="zh-CN"/>
        </w:rPr>
        <w:t>0.68</w:t>
      </w:r>
      <w:r>
        <w:rPr>
          <w:rFonts w:hint="eastAsia" w:ascii="仿宋" w:hAnsi="仿宋" w:eastAsia="仿宋"/>
          <w:sz w:val="32"/>
          <w:szCs w:val="32"/>
          <w:highlight w:val="none"/>
        </w:rPr>
        <w:t>万元。“三公”经费预算比202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w:t>
      </w:r>
      <w:r>
        <w:rPr>
          <w:rFonts w:hint="eastAsia" w:ascii="仿宋" w:hAnsi="仿宋" w:eastAsia="仿宋"/>
          <w:sz w:val="32"/>
          <w:szCs w:val="32"/>
          <w:highlight w:val="none"/>
          <w:lang w:eastAsia="zh-CN"/>
        </w:rPr>
        <w:t>减少</w:t>
      </w:r>
      <w:r>
        <w:rPr>
          <w:rFonts w:hint="eastAsia" w:ascii="仿宋" w:hAnsi="仿宋" w:eastAsia="仿宋"/>
          <w:sz w:val="32"/>
          <w:szCs w:val="32"/>
          <w:highlight w:val="none"/>
          <w:lang w:val="en-US" w:eastAsia="zh-CN"/>
        </w:rPr>
        <w:t>0.69</w:t>
      </w:r>
      <w:r>
        <w:rPr>
          <w:rFonts w:hint="eastAsia" w:ascii="仿宋" w:hAnsi="仿宋" w:eastAsia="仿宋"/>
          <w:sz w:val="32"/>
          <w:szCs w:val="32"/>
          <w:highlight w:val="none"/>
        </w:rPr>
        <w:t>万元，增长</w:t>
      </w:r>
      <w:r>
        <w:rPr>
          <w:rFonts w:hint="eastAsia" w:ascii="仿宋" w:hAnsi="仿宋" w:eastAsia="仿宋"/>
          <w:sz w:val="32"/>
          <w:szCs w:val="32"/>
          <w:highlight w:val="none"/>
          <w:lang w:val="en-US" w:eastAsia="zh-CN"/>
        </w:rPr>
        <w:t>55.56</w:t>
      </w:r>
      <w:r>
        <w:rPr>
          <w:rFonts w:hint="eastAsia" w:ascii="仿宋" w:hAnsi="仿宋" w:eastAsia="仿宋"/>
          <w:sz w:val="32"/>
          <w:szCs w:val="32"/>
          <w:highlight w:val="none"/>
        </w:rPr>
        <w:t>%，主要原因</w:t>
      </w:r>
      <w:r>
        <w:rPr>
          <w:rFonts w:hint="eastAsia" w:ascii="仿宋" w:hAnsi="仿宋" w:eastAsia="仿宋"/>
          <w:sz w:val="32"/>
          <w:szCs w:val="32"/>
          <w:highlight w:val="none"/>
          <w:lang w:val="en-US" w:eastAsia="zh-CN"/>
        </w:rPr>
        <w:t>2025年单位人员减少。</w:t>
      </w:r>
    </w:p>
    <w:p w14:paraId="6C2F9CCB">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年因公出国（境）</w:t>
      </w:r>
      <w:r>
        <w:rPr>
          <w:rFonts w:hint="eastAsia" w:ascii="仿宋" w:hAnsi="仿宋" w:eastAsia="仿宋"/>
          <w:sz w:val="32"/>
          <w:szCs w:val="32"/>
          <w:u w:val="single"/>
          <w:lang w:val="en-US" w:eastAsia="zh-CN"/>
        </w:rPr>
        <w:t>0</w:t>
      </w:r>
      <w:r>
        <w:rPr>
          <w:rFonts w:hint="eastAsia" w:ascii="仿宋" w:hAnsi="仿宋" w:eastAsia="仿宋"/>
          <w:sz w:val="32"/>
          <w:szCs w:val="32"/>
        </w:rPr>
        <w:t>个团组、</w:t>
      </w:r>
      <w:r>
        <w:rPr>
          <w:rFonts w:hint="eastAsia" w:ascii="仿宋" w:hAnsi="仿宋" w:eastAsia="仿宋"/>
          <w:sz w:val="32"/>
          <w:szCs w:val="32"/>
          <w:u w:val="single"/>
          <w:lang w:val="en-US" w:eastAsia="zh-CN"/>
        </w:rPr>
        <w:t>0</w:t>
      </w:r>
      <w:r>
        <w:rPr>
          <w:rFonts w:hint="eastAsia" w:ascii="仿宋" w:hAnsi="仿宋" w:eastAsia="仿宋"/>
          <w:sz w:val="32"/>
          <w:szCs w:val="32"/>
        </w:rPr>
        <w:t>人，</w:t>
      </w:r>
      <w:r>
        <w:rPr>
          <w:rFonts w:hint="eastAsia" w:ascii="仿宋" w:hAnsi="仿宋" w:eastAsia="仿宋"/>
          <w:sz w:val="32"/>
          <w:szCs w:val="32"/>
          <w:highlight w:val="none"/>
        </w:rPr>
        <w:t>公务用车购置</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rPr>
        <w:t>辆、保有</w:t>
      </w:r>
      <w:r>
        <w:rPr>
          <w:rFonts w:hint="eastAsia" w:ascii="仿宋" w:hAnsi="仿宋" w:eastAsia="仿宋"/>
          <w:sz w:val="32"/>
          <w:szCs w:val="32"/>
          <w:highlight w:val="none"/>
          <w:u w:val="single"/>
          <w:lang w:val="en-US" w:eastAsia="zh-CN"/>
        </w:rPr>
        <w:t>1</w:t>
      </w:r>
      <w:r>
        <w:rPr>
          <w:rFonts w:hint="eastAsia" w:ascii="仿宋" w:hAnsi="仿宋" w:eastAsia="仿宋"/>
          <w:sz w:val="32"/>
          <w:szCs w:val="32"/>
          <w:highlight w:val="none"/>
        </w:rPr>
        <w:t>量，国内公务接待</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rPr>
        <w:t>批次、</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rPr>
        <w:t>人</w:t>
      </w:r>
      <w:r>
        <w:rPr>
          <w:rFonts w:hint="eastAsia" w:ascii="仿宋" w:hAnsi="仿宋" w:eastAsia="仿宋"/>
          <w:sz w:val="32"/>
          <w:szCs w:val="32"/>
        </w:rPr>
        <w:t>。</w:t>
      </w:r>
    </w:p>
    <w:p w14:paraId="24110E21">
      <w:pPr>
        <w:ind w:firstLine="640" w:firstLineChars="200"/>
        <w:rPr>
          <w:rFonts w:ascii="黑体" w:hAnsi="黑体" w:eastAsia="黑体"/>
          <w:sz w:val="32"/>
          <w:szCs w:val="32"/>
        </w:rPr>
      </w:pPr>
      <w:r>
        <w:rPr>
          <w:rFonts w:hint="eastAsia" w:ascii="仿宋" w:hAnsi="仿宋" w:eastAsia="仿宋"/>
          <w:sz w:val="32"/>
          <w:szCs w:val="32"/>
          <w:lang w:val="en-US" w:eastAsia="zh-CN"/>
        </w:rPr>
        <w:t xml:space="preserve"> </w:t>
      </w:r>
      <w:r>
        <w:rPr>
          <w:rFonts w:hint="eastAsia" w:ascii="黑体" w:hAnsi="黑体" w:eastAsia="黑体"/>
          <w:sz w:val="32"/>
          <w:szCs w:val="32"/>
        </w:rPr>
        <w:t>八、政府性基金预算支出总体情况</w:t>
      </w:r>
    </w:p>
    <w:p w14:paraId="5E5219A7">
      <w:pPr>
        <w:ind w:firstLine="640" w:firstLineChars="200"/>
        <w:rPr>
          <w:rFonts w:hint="eastAsia" w:ascii="仿宋" w:hAnsi="仿宋" w:eastAsia="仿宋"/>
          <w:sz w:val="32"/>
          <w:szCs w:val="32"/>
          <w:highlight w:val="none"/>
          <w:u w:val="none"/>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sz w:val="32"/>
          <w:szCs w:val="32"/>
          <w:lang w:val="en-US" w:eastAsia="zh-CN"/>
        </w:rPr>
        <w:t>2025年</w:t>
      </w:r>
      <w:r>
        <w:rPr>
          <w:rFonts w:hint="eastAsia" w:ascii="仿宋" w:hAnsi="仿宋" w:eastAsia="仿宋"/>
          <w:sz w:val="32"/>
          <w:szCs w:val="32"/>
        </w:rPr>
        <w:t>政府性基金预算当年拨款272.19万元,比202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lang w:val="en-US" w:eastAsia="zh-CN"/>
        </w:rPr>
        <w:t>263.34</w:t>
      </w:r>
      <w:r>
        <w:rPr>
          <w:rFonts w:hint="eastAsia" w:ascii="仿宋" w:hAnsi="仿宋" w:eastAsia="仿宋"/>
          <w:sz w:val="32"/>
          <w:szCs w:val="32"/>
        </w:rPr>
        <w:t>万元，主要原因：</w:t>
      </w:r>
      <w:r>
        <w:rPr>
          <w:rFonts w:hint="eastAsia" w:ascii="仿宋" w:hAnsi="仿宋" w:eastAsia="仿宋"/>
          <w:sz w:val="32"/>
          <w:szCs w:val="32"/>
          <w:u w:val="none"/>
          <w:lang w:val="en-US" w:eastAsia="zh-CN"/>
        </w:rPr>
        <w:t>2025年</w:t>
      </w:r>
      <w:r>
        <w:rPr>
          <w:rFonts w:hint="eastAsia" w:ascii="仿宋" w:hAnsi="仿宋" w:eastAsia="仿宋"/>
          <w:sz w:val="32"/>
          <w:szCs w:val="32"/>
          <w:highlight w:val="none"/>
          <w:u w:val="none"/>
          <w:lang w:val="en-US" w:eastAsia="zh-CN"/>
        </w:rPr>
        <w:t>项目较上年增加</w:t>
      </w:r>
      <w:r>
        <w:rPr>
          <w:rFonts w:hint="eastAsia" w:ascii="仿宋" w:hAnsi="仿宋" w:eastAsia="仿宋"/>
          <w:sz w:val="32"/>
          <w:szCs w:val="32"/>
          <w:highlight w:val="none"/>
          <w:u w:val="none"/>
        </w:rPr>
        <w:t>。</w:t>
      </w:r>
    </w:p>
    <w:p w14:paraId="5B6717F4">
      <w:pPr>
        <w:numPr>
          <w:ilvl w:val="0"/>
          <w:numId w:val="1"/>
        </w:numPr>
        <w:ind w:firstLine="640" w:firstLineChars="200"/>
        <w:jc w:val="both"/>
        <w:rPr>
          <w:rFonts w:hint="eastAsia" w:ascii="黑体" w:hAnsi="黑体" w:eastAsia="黑体"/>
          <w:sz w:val="32"/>
          <w:szCs w:val="32"/>
          <w:lang w:val="en-US" w:eastAsia="zh-CN"/>
        </w:rPr>
      </w:pPr>
      <w:r>
        <w:rPr>
          <w:rFonts w:hint="eastAsia" w:ascii="黑体" w:hAnsi="黑体" w:eastAsia="黑体"/>
          <w:sz w:val="32"/>
          <w:szCs w:val="32"/>
        </w:rPr>
        <w:t>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r>
        <w:rPr>
          <w:rFonts w:hint="eastAsia" w:ascii="黑体" w:hAnsi="黑体" w:eastAsia="黑体"/>
          <w:sz w:val="32"/>
          <w:szCs w:val="32"/>
          <w:lang w:val="en-US" w:eastAsia="zh-CN"/>
        </w:rPr>
        <w:t xml:space="preserve">         </w:t>
      </w:r>
    </w:p>
    <w:p w14:paraId="171E5A0E">
      <w:pPr>
        <w:numPr>
          <w:numId w:val="0"/>
        </w:numPr>
        <w:jc w:val="both"/>
        <w:rPr>
          <w:rFonts w:hint="default" w:ascii="仿宋" w:hAnsi="仿宋" w:eastAsia="仿宋"/>
          <w:sz w:val="32"/>
          <w:szCs w:val="32"/>
          <w:highlight w:val="yellow"/>
          <w:lang w:val="en-US" w:eastAsia="zh-CN"/>
        </w:rPr>
      </w:pPr>
      <w:r>
        <w:rPr>
          <w:rFonts w:hint="eastAsia" w:ascii="仿宋" w:hAnsi="仿宋" w:eastAsia="仿宋"/>
          <w:sz w:val="32"/>
          <w:szCs w:val="32"/>
          <w:highlight w:val="none"/>
          <w:lang w:val="en-US" w:eastAsia="zh-CN"/>
        </w:rPr>
        <w:t>自然资源局不涉及。</w:t>
      </w:r>
    </w:p>
    <w:p w14:paraId="237A7D83">
      <w:pPr>
        <w:ind w:firstLine="320" w:firstLineChars="1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14:paraId="7EF30950">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14:paraId="5BD243A2">
      <w:pPr>
        <w:ind w:firstLine="480" w:firstLineChars="150"/>
        <w:rPr>
          <w:rFonts w:ascii="仿宋" w:hAnsi="仿宋" w:eastAsia="仿宋"/>
          <w:sz w:val="32"/>
          <w:szCs w:val="32"/>
        </w:rPr>
      </w:pPr>
      <w:r>
        <w:rPr>
          <w:rFonts w:hint="eastAsia" w:ascii="仿宋" w:hAnsi="仿宋" w:eastAsia="仿宋"/>
          <w:sz w:val="32"/>
          <w:szCs w:val="32"/>
        </w:rPr>
        <w:t>例如</w:t>
      </w:r>
      <w:r>
        <w:rPr>
          <w:rFonts w:ascii="仿宋" w:hAnsi="仿宋" w:eastAsia="仿宋"/>
          <w:sz w:val="32"/>
          <w:szCs w:val="32"/>
        </w:rPr>
        <w:t>：</w:t>
      </w:r>
      <w:r>
        <w:rPr>
          <w:rFonts w:ascii="仿宋" w:hAnsi="仿宋" w:eastAsia="仿宋"/>
          <w:sz w:val="32"/>
          <w:szCs w:val="32"/>
          <w:highlight w:val="none"/>
        </w:rPr>
        <w:t>202</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年单位的机关运行经费财政拨款预算55.95万元，比</w:t>
      </w:r>
      <w:r>
        <w:rPr>
          <w:rFonts w:ascii="仿宋" w:hAnsi="仿宋" w:eastAsia="仿宋"/>
          <w:sz w:val="32"/>
          <w:szCs w:val="32"/>
          <w:highlight w:val="none"/>
        </w:rPr>
        <w:t>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年预算增加</w:t>
      </w:r>
      <w:r>
        <w:rPr>
          <w:rFonts w:hint="eastAsia" w:ascii="仿宋" w:hAnsi="仿宋" w:eastAsia="仿宋"/>
          <w:sz w:val="32"/>
          <w:szCs w:val="32"/>
          <w:highlight w:val="none"/>
          <w:lang w:val="en-US" w:eastAsia="zh-CN"/>
        </w:rPr>
        <w:t>8.59</w:t>
      </w:r>
      <w:r>
        <w:rPr>
          <w:rFonts w:hint="eastAsia" w:ascii="仿宋" w:hAnsi="仿宋" w:eastAsia="仿宋"/>
          <w:sz w:val="32"/>
          <w:szCs w:val="32"/>
          <w:highlight w:val="none"/>
        </w:rPr>
        <w:t>万元，增长</w:t>
      </w:r>
      <w:r>
        <w:rPr>
          <w:rFonts w:hint="eastAsia" w:ascii="仿宋" w:hAnsi="仿宋" w:eastAsia="仿宋"/>
          <w:sz w:val="32"/>
          <w:szCs w:val="32"/>
          <w:highlight w:val="none"/>
          <w:lang w:val="en-US" w:eastAsia="zh-CN"/>
        </w:rPr>
        <w:t>18.13</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sz w:val="32"/>
          <w:szCs w:val="32"/>
        </w:rPr>
        <w:t>主要原因：</w:t>
      </w:r>
      <w:r>
        <w:rPr>
          <w:rFonts w:hint="eastAsia" w:ascii="仿宋" w:hAnsi="仿宋" w:eastAsia="仿宋"/>
          <w:sz w:val="32"/>
          <w:szCs w:val="32"/>
          <w:u w:val="none"/>
          <w:lang w:val="en-US" w:eastAsia="zh-CN"/>
        </w:rPr>
        <w:t>2025年县财政增加预算。</w:t>
      </w:r>
    </w:p>
    <w:p w14:paraId="619780E6">
      <w:pPr>
        <w:ind w:firstLine="640" w:firstLineChars="200"/>
        <w:rPr>
          <w:rFonts w:ascii="楷体" w:hAnsi="楷体" w:eastAsia="楷体"/>
          <w:sz w:val="32"/>
          <w:szCs w:val="32"/>
        </w:rPr>
      </w:pPr>
      <w:r>
        <w:rPr>
          <w:rFonts w:hint="eastAsia" w:ascii="楷体" w:hAnsi="楷体" w:eastAsia="楷体"/>
          <w:sz w:val="32"/>
          <w:szCs w:val="32"/>
        </w:rPr>
        <w:t>（二）扶贫资金管理使用情况及绩效目标情况说明。</w:t>
      </w:r>
    </w:p>
    <w:p w14:paraId="281FC902">
      <w:pPr>
        <w:ind w:firstLine="1600" w:firstLineChars="500"/>
        <w:rPr>
          <w:rFonts w:hint="eastAsia" w:ascii="楷体" w:hAnsi="楷体" w:eastAsia="楷体"/>
          <w:sz w:val="32"/>
          <w:szCs w:val="32"/>
          <w:lang w:eastAsia="zh-CN"/>
        </w:rPr>
      </w:pPr>
      <w:r>
        <w:rPr>
          <w:rFonts w:hint="eastAsia" w:ascii="楷体" w:hAnsi="楷体" w:eastAsia="楷体"/>
          <w:sz w:val="32"/>
          <w:szCs w:val="32"/>
          <w:lang w:eastAsia="zh-CN"/>
        </w:rPr>
        <w:t>无</w:t>
      </w:r>
    </w:p>
    <w:p w14:paraId="24249B63">
      <w:pPr>
        <w:ind w:firstLine="640" w:firstLineChars="200"/>
        <w:rPr>
          <w:rFonts w:hint="eastAsia" w:ascii="仿宋" w:hAnsi="仿宋" w:eastAsia="仿宋"/>
          <w:sz w:val="32"/>
          <w:szCs w:val="32"/>
          <w:lang w:val="en-US" w:eastAsia="zh-CN"/>
        </w:rPr>
      </w:pPr>
      <w:r>
        <w:rPr>
          <w:rFonts w:hint="eastAsia" w:ascii="楷体" w:hAnsi="楷体" w:eastAsia="楷体"/>
          <w:sz w:val="32"/>
          <w:szCs w:val="32"/>
          <w:lang w:eastAsia="zh-CN"/>
        </w:rPr>
        <w:t>（三）</w:t>
      </w:r>
      <w:r>
        <w:rPr>
          <w:rFonts w:hint="eastAsia" w:ascii="楷体" w:hAnsi="楷体" w:eastAsia="楷体"/>
          <w:sz w:val="32"/>
          <w:szCs w:val="32"/>
        </w:rPr>
        <w:t>政府债务情况。</w:t>
      </w:r>
      <w:r>
        <w:rPr>
          <w:rFonts w:hint="eastAsia" w:ascii="仿宋" w:hAnsi="仿宋" w:eastAsia="仿宋"/>
          <w:sz w:val="32"/>
          <w:szCs w:val="32"/>
          <w:lang w:val="en-US" w:eastAsia="zh-CN"/>
        </w:rPr>
        <w:t xml:space="preserve"> </w:t>
      </w:r>
    </w:p>
    <w:p w14:paraId="75D44EDE">
      <w:pPr>
        <w:numPr>
          <w:numId w:val="0"/>
        </w:numPr>
        <w:ind w:firstLine="1600" w:firstLineChars="500"/>
        <w:rPr>
          <w:rFonts w:hint="eastAsia" w:ascii="仿宋" w:hAnsi="仿宋" w:eastAsia="仿宋"/>
          <w:sz w:val="32"/>
          <w:szCs w:val="32"/>
          <w:lang w:val="en-US" w:eastAsia="zh-CN"/>
        </w:rPr>
      </w:pPr>
      <w:r>
        <w:rPr>
          <w:rFonts w:hint="eastAsia" w:ascii="仿宋" w:hAnsi="仿宋" w:eastAsia="仿宋"/>
          <w:sz w:val="32"/>
          <w:szCs w:val="32"/>
          <w:lang w:val="en-US" w:eastAsia="zh-CN"/>
        </w:rPr>
        <w:t>无</w:t>
      </w:r>
    </w:p>
    <w:p w14:paraId="480081D0">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14:paraId="25265436">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14:paraId="17932F14">
      <w:pPr>
        <w:jc w:val="center"/>
        <w:rPr>
          <w:rFonts w:ascii="方正小标宋简体" w:hAnsi="仿宋" w:eastAsia="方正小标宋简体"/>
          <w:sz w:val="32"/>
          <w:szCs w:val="32"/>
        </w:rPr>
      </w:pPr>
    </w:p>
    <w:p w14:paraId="0A5A92A4">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14:paraId="281AB8A4">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14:paraId="592AB0E2">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14:paraId="4E6BBE56">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14:paraId="16B4F0AB">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661E8089">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14:paraId="62053121">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14:paraId="5D52136D">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14:paraId="56D6F5B7">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14:paraId="524F3973">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75245EAF">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14:paraId="19B2835B">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14:paraId="272125A8">
      <w:pPr>
        <w:ind w:firstLine="640" w:firstLineChars="200"/>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B04BB">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14:paraId="05E45948">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687E2">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5F8277BD">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FF476">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C24F84"/>
    <w:multiLevelType w:val="singleLevel"/>
    <w:tmpl w:val="ABC24F84"/>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879"/>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1B13F71"/>
    <w:rsid w:val="01DB319C"/>
    <w:rsid w:val="035B108E"/>
    <w:rsid w:val="035D39A0"/>
    <w:rsid w:val="04051527"/>
    <w:rsid w:val="04F46C31"/>
    <w:rsid w:val="06287F27"/>
    <w:rsid w:val="06F253F2"/>
    <w:rsid w:val="09157676"/>
    <w:rsid w:val="0934265E"/>
    <w:rsid w:val="09D927D9"/>
    <w:rsid w:val="0CBA0771"/>
    <w:rsid w:val="0CE95576"/>
    <w:rsid w:val="0E8D60ED"/>
    <w:rsid w:val="0EE5406B"/>
    <w:rsid w:val="0F6B5442"/>
    <w:rsid w:val="13644D82"/>
    <w:rsid w:val="14337FB3"/>
    <w:rsid w:val="15603DFF"/>
    <w:rsid w:val="15EB1177"/>
    <w:rsid w:val="16282019"/>
    <w:rsid w:val="16301FF7"/>
    <w:rsid w:val="19AC7D2F"/>
    <w:rsid w:val="1A6733E4"/>
    <w:rsid w:val="1BC5537A"/>
    <w:rsid w:val="1C5C2EF9"/>
    <w:rsid w:val="1DAE7EBF"/>
    <w:rsid w:val="1E4361B4"/>
    <w:rsid w:val="1F1E6718"/>
    <w:rsid w:val="1F7402DA"/>
    <w:rsid w:val="1FFD6E47"/>
    <w:rsid w:val="201673B4"/>
    <w:rsid w:val="20194AB6"/>
    <w:rsid w:val="20764E4F"/>
    <w:rsid w:val="21030803"/>
    <w:rsid w:val="219C4C32"/>
    <w:rsid w:val="221F1988"/>
    <w:rsid w:val="23E80C03"/>
    <w:rsid w:val="277D5657"/>
    <w:rsid w:val="27CC0C59"/>
    <w:rsid w:val="2829235B"/>
    <w:rsid w:val="29726A0C"/>
    <w:rsid w:val="29AE6BF1"/>
    <w:rsid w:val="2C197A3A"/>
    <w:rsid w:val="2FFE78CA"/>
    <w:rsid w:val="30E87D95"/>
    <w:rsid w:val="327018CD"/>
    <w:rsid w:val="32AE71B3"/>
    <w:rsid w:val="334F0F3B"/>
    <w:rsid w:val="33604BC0"/>
    <w:rsid w:val="33964225"/>
    <w:rsid w:val="33B77665"/>
    <w:rsid w:val="344A041F"/>
    <w:rsid w:val="34B25A95"/>
    <w:rsid w:val="352E5F4D"/>
    <w:rsid w:val="35FD3123"/>
    <w:rsid w:val="36BB450C"/>
    <w:rsid w:val="37FB7365"/>
    <w:rsid w:val="397101CC"/>
    <w:rsid w:val="3998390E"/>
    <w:rsid w:val="39E96354"/>
    <w:rsid w:val="3DC810EA"/>
    <w:rsid w:val="3F3D14E4"/>
    <w:rsid w:val="405E2028"/>
    <w:rsid w:val="4164208C"/>
    <w:rsid w:val="42274E97"/>
    <w:rsid w:val="424D6740"/>
    <w:rsid w:val="449F0DA3"/>
    <w:rsid w:val="46902609"/>
    <w:rsid w:val="49173A99"/>
    <w:rsid w:val="4B1E7AAF"/>
    <w:rsid w:val="4CD60B96"/>
    <w:rsid w:val="4D5E2AFB"/>
    <w:rsid w:val="4DD728A2"/>
    <w:rsid w:val="508B2FC8"/>
    <w:rsid w:val="5147696F"/>
    <w:rsid w:val="51B6560A"/>
    <w:rsid w:val="521066B1"/>
    <w:rsid w:val="5251711B"/>
    <w:rsid w:val="53640895"/>
    <w:rsid w:val="53C84218"/>
    <w:rsid w:val="53F342C8"/>
    <w:rsid w:val="548D2790"/>
    <w:rsid w:val="54B6568B"/>
    <w:rsid w:val="54CB1DAD"/>
    <w:rsid w:val="552D2D4B"/>
    <w:rsid w:val="55652652"/>
    <w:rsid w:val="5621105A"/>
    <w:rsid w:val="5B986876"/>
    <w:rsid w:val="5D086DAF"/>
    <w:rsid w:val="5E48773B"/>
    <w:rsid w:val="5F221E14"/>
    <w:rsid w:val="5FA71E0A"/>
    <w:rsid w:val="5FDC55D3"/>
    <w:rsid w:val="60AF11AF"/>
    <w:rsid w:val="6303037E"/>
    <w:rsid w:val="64583BDF"/>
    <w:rsid w:val="64956F26"/>
    <w:rsid w:val="656D3683"/>
    <w:rsid w:val="66D94A3B"/>
    <w:rsid w:val="67A67E62"/>
    <w:rsid w:val="6B09652B"/>
    <w:rsid w:val="6C9E65C1"/>
    <w:rsid w:val="6CDF31BB"/>
    <w:rsid w:val="6E6E0DBB"/>
    <w:rsid w:val="6F6E095D"/>
    <w:rsid w:val="6FF461D8"/>
    <w:rsid w:val="70B5404A"/>
    <w:rsid w:val="70BA2B7E"/>
    <w:rsid w:val="71D85554"/>
    <w:rsid w:val="73035041"/>
    <w:rsid w:val="73065FC6"/>
    <w:rsid w:val="74724642"/>
    <w:rsid w:val="75757044"/>
    <w:rsid w:val="763743C0"/>
    <w:rsid w:val="78FF4092"/>
    <w:rsid w:val="7A091FC6"/>
    <w:rsid w:val="7A620295"/>
    <w:rsid w:val="7C3F22A8"/>
    <w:rsid w:val="7E514E49"/>
    <w:rsid w:val="7E934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707</Words>
  <Characters>4031</Characters>
  <Lines>33</Lines>
  <Paragraphs>9</Paragraphs>
  <TotalTime>24</TotalTime>
  <ScaleCrop>false</ScaleCrop>
  <LinksUpToDate>false</LinksUpToDate>
  <CharactersWithSpaces>4729</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cp:lastModifiedBy>
  <cp:lastPrinted>2021-01-27T11:28:00Z</cp:lastPrinted>
  <dcterms:modified xsi:type="dcterms:W3CDTF">2025-01-23T04:49:02Z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74435E2E816049CA9E458302BB585ADE_13</vt:lpwstr>
  </property>
</Properties>
</file>