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78" w:lineRule="exact"/>
        <w:jc w:val="lef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jc w:val="lef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jc w:val="lef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jc w:val="center"/>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44"/>
          <w:szCs w:val="44"/>
        </w:rPr>
      </w:pPr>
      <w:r>
        <w:rPr>
          <w:rFonts w:hint="eastAsia" w:ascii="黑体" w:eastAsia="黑体"/>
          <w:b/>
          <w:sz w:val="52"/>
          <w:szCs w:val="52"/>
        </w:rPr>
        <w:t>班戈县</w:t>
      </w:r>
      <w:r>
        <w:rPr>
          <w:rFonts w:hint="eastAsia" w:ascii="黑体" w:eastAsia="黑体"/>
          <w:b/>
          <w:sz w:val="52"/>
          <w:szCs w:val="52"/>
          <w:lang w:eastAsia="zh-CN"/>
        </w:rPr>
        <w:t>应急管理局</w:t>
      </w:r>
      <w:r>
        <w:rPr>
          <w:rFonts w:hint="eastAsia" w:ascii="黑体" w:eastAsia="黑体"/>
          <w:b/>
          <w:sz w:val="52"/>
          <w:szCs w:val="52"/>
        </w:rPr>
        <w:t>20</w:t>
      </w:r>
      <w:r>
        <w:rPr>
          <w:rFonts w:hint="eastAsia" w:ascii="黑体" w:eastAsia="黑体"/>
          <w:b/>
          <w:sz w:val="52"/>
          <w:szCs w:val="52"/>
          <w:lang w:val="en-US" w:eastAsia="zh-CN"/>
        </w:rPr>
        <w:t>25</w:t>
      </w:r>
      <w:r>
        <w:rPr>
          <w:rFonts w:hint="eastAsia" w:ascii="黑体" w:eastAsia="黑体"/>
          <w:b/>
          <w:sz w:val="52"/>
          <w:szCs w:val="52"/>
        </w:rPr>
        <w:t>年度</w:t>
      </w:r>
      <w:r>
        <w:rPr>
          <w:rFonts w:hint="eastAsia" w:ascii="黑体" w:eastAsia="黑体"/>
          <w:b/>
          <w:sz w:val="52"/>
          <w:szCs w:val="52"/>
          <w:lang w:val="en-US" w:eastAsia="zh-CN"/>
        </w:rPr>
        <w:t xml:space="preserve">      </w:t>
      </w:r>
      <w:r>
        <w:rPr>
          <w:rFonts w:hint="eastAsia" w:ascii="黑体" w:eastAsia="黑体"/>
          <w:b/>
          <w:sz w:val="52"/>
          <w:szCs w:val="52"/>
        </w:rPr>
        <w:t>部门预算</w:t>
      </w:r>
    </w:p>
    <w:p>
      <w:pPr>
        <w:keepNext w:val="0"/>
        <w:keepLines w:val="0"/>
        <w:pageBreakBefore w:val="0"/>
        <w:widowControl w:val="0"/>
        <w:kinsoku/>
        <w:wordWrap/>
        <w:overflowPunct/>
        <w:topLinePunct w:val="0"/>
        <w:bidi w:val="0"/>
        <w:snapToGrid/>
        <w:spacing w:line="578" w:lineRule="exact"/>
        <w:jc w:val="lef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jc w:val="lef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jc w:val="lef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jc w:val="lef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jc w:val="lef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jc w:val="lef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jc w:val="lef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jc w:val="lef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jc w:val="lef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jc w:val="lef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jc w:val="lef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jc w:val="lef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jc w:val="lef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jc w:val="lef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jc w:val="lef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jc w:val="center"/>
        <w:textAlignment w:val="auto"/>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20</w:t>
      </w:r>
      <w:r>
        <w:rPr>
          <w:rFonts w:hint="eastAsia" w:ascii="仿宋" w:hAnsi="仿宋" w:eastAsia="仿宋"/>
          <w:sz w:val="32"/>
          <w:szCs w:val="32"/>
        </w:rPr>
        <w:t>日</w:t>
      </w:r>
    </w:p>
    <w:p>
      <w:pPr>
        <w:keepNext w:val="0"/>
        <w:keepLines w:val="0"/>
        <w:pageBreakBefore w:val="0"/>
        <w:widowControl w:val="0"/>
        <w:kinsoku/>
        <w:wordWrap/>
        <w:overflowPunct/>
        <w:topLinePunct w:val="0"/>
        <w:bidi w:val="0"/>
        <w:snapToGrid/>
        <w:spacing w:line="578" w:lineRule="exact"/>
        <w:jc w:val="lef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jc w:val="lef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jc w:val="lef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jc w:val="center"/>
        <w:textAlignment w:val="auto"/>
        <w:rPr>
          <w:rFonts w:hint="eastAsia" w:ascii="黑体" w:hAnsi="宋体" w:eastAsia="黑体"/>
          <w:sz w:val="32"/>
          <w:szCs w:val="32"/>
        </w:rPr>
      </w:pPr>
      <w:r>
        <w:rPr>
          <w:rFonts w:hint="eastAsia" w:ascii="黑体" w:hAnsi="宋体" w:eastAsia="黑体"/>
          <w:sz w:val="32"/>
          <w:szCs w:val="32"/>
        </w:rPr>
        <w:t>目  录</w:t>
      </w:r>
    </w:p>
    <w:p>
      <w:pPr>
        <w:keepNext w:val="0"/>
        <w:keepLines w:val="0"/>
        <w:pageBreakBefore w:val="0"/>
        <w:widowControl w:val="0"/>
        <w:kinsoku/>
        <w:wordWrap/>
        <w:overflowPunct/>
        <w:topLinePunct w:val="0"/>
        <w:bidi w:val="0"/>
        <w:snapToGrid/>
        <w:spacing w:line="578" w:lineRule="exact"/>
        <w:jc w:val="left"/>
        <w:textAlignment w:val="auto"/>
        <w:rPr>
          <w:rFonts w:hint="eastAsia" w:ascii="黑体" w:hAnsi="宋体" w:eastAsia="黑体"/>
          <w:sz w:val="32"/>
          <w:szCs w:val="32"/>
        </w:rPr>
      </w:pPr>
      <w:r>
        <w:rPr>
          <w:rFonts w:hint="eastAsia" w:ascii="黑体" w:hAnsi="宋体" w:eastAsia="黑体"/>
          <w:sz w:val="32"/>
          <w:szCs w:val="32"/>
        </w:rPr>
        <w:t>第一部分  班戈县</w:t>
      </w:r>
      <w:r>
        <w:rPr>
          <w:rFonts w:hint="eastAsia" w:ascii="黑体" w:hAnsi="宋体" w:eastAsia="黑体"/>
          <w:sz w:val="32"/>
          <w:szCs w:val="32"/>
          <w:lang w:eastAsia="zh-CN"/>
        </w:rPr>
        <w:t>应急管理局</w:t>
      </w:r>
      <w:r>
        <w:rPr>
          <w:rFonts w:hint="eastAsia" w:ascii="黑体" w:hAnsi="宋体" w:eastAsia="黑体"/>
          <w:sz w:val="32"/>
          <w:szCs w:val="32"/>
        </w:rPr>
        <w:t>概况</w:t>
      </w:r>
    </w:p>
    <w:p>
      <w:pPr>
        <w:keepNext w:val="0"/>
        <w:keepLines w:val="0"/>
        <w:pageBreakBefore w:val="0"/>
        <w:widowControl w:val="0"/>
        <w:kinsoku/>
        <w:wordWrap/>
        <w:overflowPunct/>
        <w:topLinePunct w:val="0"/>
        <w:bidi w:val="0"/>
        <w:snapToGrid/>
        <w:spacing w:line="578" w:lineRule="exact"/>
        <w:jc w:val="left"/>
        <w:textAlignment w:val="auto"/>
        <w:rPr>
          <w:rFonts w:hint="eastAsia" w:ascii="方正仿宋简体" w:hAnsi="宋体" w:eastAsia="方正仿宋简体"/>
          <w:sz w:val="32"/>
          <w:szCs w:val="32"/>
        </w:rPr>
      </w:pPr>
      <w:r>
        <w:rPr>
          <w:rFonts w:hint="eastAsia" w:ascii="方正仿宋简体" w:hAnsi="宋体" w:eastAsia="方正仿宋简体"/>
          <w:sz w:val="32"/>
          <w:szCs w:val="32"/>
        </w:rPr>
        <w:t>一、主要职能</w:t>
      </w:r>
    </w:p>
    <w:p>
      <w:pPr>
        <w:keepNext w:val="0"/>
        <w:keepLines w:val="0"/>
        <w:pageBreakBefore w:val="0"/>
        <w:widowControl w:val="0"/>
        <w:kinsoku/>
        <w:wordWrap/>
        <w:overflowPunct/>
        <w:topLinePunct w:val="0"/>
        <w:bidi w:val="0"/>
        <w:snapToGrid/>
        <w:spacing w:line="578" w:lineRule="exact"/>
        <w:jc w:val="left"/>
        <w:textAlignment w:val="auto"/>
        <w:rPr>
          <w:rFonts w:hint="eastAsia" w:ascii="方正仿宋简体" w:hAnsi="宋体" w:eastAsia="方正仿宋简体"/>
          <w:sz w:val="32"/>
          <w:szCs w:val="32"/>
        </w:rPr>
      </w:pPr>
      <w:r>
        <w:rPr>
          <w:rFonts w:hint="eastAsia" w:ascii="方正仿宋简体" w:hAnsi="宋体" w:eastAsia="方正仿宋简体"/>
          <w:sz w:val="32"/>
          <w:szCs w:val="32"/>
        </w:rPr>
        <w:t>二、单位构成</w:t>
      </w:r>
    </w:p>
    <w:p>
      <w:pPr>
        <w:keepNext w:val="0"/>
        <w:keepLines w:val="0"/>
        <w:pageBreakBefore w:val="0"/>
        <w:widowControl w:val="0"/>
        <w:kinsoku/>
        <w:wordWrap/>
        <w:overflowPunct/>
        <w:topLinePunct w:val="0"/>
        <w:bidi w:val="0"/>
        <w:snapToGrid/>
        <w:spacing w:line="578" w:lineRule="exact"/>
        <w:jc w:val="left"/>
        <w:textAlignment w:val="auto"/>
        <w:rPr>
          <w:rFonts w:hint="eastAsia" w:ascii="黑体" w:hAnsi="宋体" w:eastAsia="黑体"/>
          <w:sz w:val="32"/>
          <w:szCs w:val="32"/>
        </w:rPr>
      </w:pPr>
      <w:r>
        <w:rPr>
          <w:rFonts w:hint="eastAsia" w:ascii="黑体" w:hAnsi="宋体" w:eastAsia="黑体"/>
          <w:sz w:val="32"/>
          <w:szCs w:val="32"/>
        </w:rPr>
        <w:t>第二部分  班戈县</w:t>
      </w:r>
      <w:r>
        <w:rPr>
          <w:rFonts w:hint="eastAsia" w:ascii="黑体" w:hAnsi="宋体" w:eastAsia="黑体"/>
          <w:sz w:val="32"/>
          <w:szCs w:val="32"/>
          <w:lang w:eastAsia="zh-CN"/>
        </w:rPr>
        <w:t>应急管理局2024</w:t>
      </w:r>
      <w:r>
        <w:rPr>
          <w:rFonts w:hint="eastAsia" w:ascii="黑体" w:hAnsi="宋体" w:eastAsia="黑体"/>
          <w:sz w:val="32"/>
          <w:szCs w:val="32"/>
        </w:rPr>
        <w:t>年度部门预算明细表</w:t>
      </w:r>
    </w:p>
    <w:p>
      <w:pPr>
        <w:keepNext w:val="0"/>
        <w:keepLines w:val="0"/>
        <w:pageBreakBefore w:val="0"/>
        <w:widowControl w:val="0"/>
        <w:kinsoku/>
        <w:wordWrap/>
        <w:overflowPunct/>
        <w:topLinePunct w:val="0"/>
        <w:bidi w:val="0"/>
        <w:snapToGrid/>
        <w:spacing w:line="578" w:lineRule="exact"/>
        <w:jc w:val="left"/>
        <w:textAlignment w:val="auto"/>
        <w:rPr>
          <w:rFonts w:hint="eastAsia" w:ascii="仿宋_GB2312" w:hAnsi="宋体" w:eastAsia="仿宋_GB2312"/>
          <w:sz w:val="32"/>
          <w:szCs w:val="32"/>
        </w:rPr>
      </w:pPr>
      <w:r>
        <w:rPr>
          <w:rFonts w:hint="eastAsia" w:ascii="仿宋_GB2312" w:hAnsi="宋体" w:eastAsia="仿宋_GB2312"/>
          <w:sz w:val="32"/>
          <w:szCs w:val="32"/>
        </w:rPr>
        <w:t>一、财政拨款收支总表</w:t>
      </w:r>
    </w:p>
    <w:p>
      <w:pPr>
        <w:keepNext w:val="0"/>
        <w:keepLines w:val="0"/>
        <w:pageBreakBefore w:val="0"/>
        <w:widowControl w:val="0"/>
        <w:kinsoku/>
        <w:wordWrap/>
        <w:overflowPunct/>
        <w:topLinePunct w:val="0"/>
        <w:bidi w:val="0"/>
        <w:snapToGrid/>
        <w:spacing w:line="578" w:lineRule="exact"/>
        <w:jc w:val="left"/>
        <w:textAlignment w:val="auto"/>
        <w:rPr>
          <w:rFonts w:hint="eastAsia" w:ascii="仿宋_GB2312" w:hAnsi="宋体" w:eastAsia="仿宋_GB2312"/>
          <w:sz w:val="32"/>
          <w:szCs w:val="32"/>
        </w:rPr>
      </w:pPr>
      <w:r>
        <w:rPr>
          <w:rFonts w:hint="eastAsia" w:ascii="仿宋_GB2312" w:hAnsi="宋体" w:eastAsia="仿宋_GB2312"/>
          <w:sz w:val="32"/>
          <w:szCs w:val="32"/>
        </w:rPr>
        <w:t>二、一般公共预算支出表</w:t>
      </w:r>
    </w:p>
    <w:p>
      <w:pPr>
        <w:keepNext w:val="0"/>
        <w:keepLines w:val="0"/>
        <w:pageBreakBefore w:val="0"/>
        <w:widowControl w:val="0"/>
        <w:kinsoku/>
        <w:wordWrap/>
        <w:overflowPunct/>
        <w:topLinePunct w:val="0"/>
        <w:bidi w:val="0"/>
        <w:snapToGrid/>
        <w:spacing w:line="578" w:lineRule="exact"/>
        <w:jc w:val="left"/>
        <w:textAlignment w:val="auto"/>
        <w:rPr>
          <w:rFonts w:hint="eastAsia" w:ascii="仿宋_GB2312" w:hAnsi="宋体" w:eastAsia="仿宋_GB2312"/>
          <w:sz w:val="32"/>
          <w:szCs w:val="32"/>
        </w:rPr>
      </w:pPr>
      <w:r>
        <w:rPr>
          <w:rFonts w:hint="eastAsia" w:ascii="仿宋_GB2312" w:hAnsi="宋体" w:eastAsia="仿宋_GB2312"/>
          <w:sz w:val="32"/>
          <w:szCs w:val="32"/>
        </w:rPr>
        <w:t>三、一般公共预算基本支出表</w:t>
      </w:r>
    </w:p>
    <w:p>
      <w:pPr>
        <w:keepNext w:val="0"/>
        <w:keepLines w:val="0"/>
        <w:pageBreakBefore w:val="0"/>
        <w:widowControl w:val="0"/>
        <w:kinsoku/>
        <w:wordWrap/>
        <w:overflowPunct/>
        <w:topLinePunct w:val="0"/>
        <w:bidi w:val="0"/>
        <w:snapToGrid/>
        <w:spacing w:line="578" w:lineRule="exact"/>
        <w:jc w:val="left"/>
        <w:textAlignment w:val="auto"/>
        <w:rPr>
          <w:rFonts w:hint="eastAsia" w:ascii="仿宋_GB2312" w:hAnsi="宋体" w:eastAsia="仿宋_GB2312"/>
          <w:sz w:val="32"/>
          <w:szCs w:val="32"/>
        </w:rPr>
      </w:pPr>
      <w:r>
        <w:rPr>
          <w:rFonts w:hint="eastAsia" w:ascii="仿宋_GB2312" w:hAnsi="宋体" w:eastAsia="仿宋_GB2312"/>
          <w:sz w:val="32"/>
          <w:szCs w:val="32"/>
        </w:rPr>
        <w:t>四、一般公共预算“三公”经费支出表</w:t>
      </w:r>
    </w:p>
    <w:p>
      <w:pPr>
        <w:keepNext w:val="0"/>
        <w:keepLines w:val="0"/>
        <w:pageBreakBefore w:val="0"/>
        <w:widowControl w:val="0"/>
        <w:kinsoku/>
        <w:wordWrap/>
        <w:overflowPunct/>
        <w:topLinePunct w:val="0"/>
        <w:bidi w:val="0"/>
        <w:snapToGrid/>
        <w:spacing w:line="578" w:lineRule="exact"/>
        <w:jc w:val="left"/>
        <w:textAlignment w:val="auto"/>
        <w:rPr>
          <w:rFonts w:hint="eastAsia" w:ascii="仿宋_GB2312" w:hAnsi="宋体" w:eastAsia="仿宋_GB2312"/>
          <w:sz w:val="32"/>
          <w:szCs w:val="32"/>
        </w:rPr>
      </w:pPr>
      <w:r>
        <w:rPr>
          <w:rFonts w:hint="eastAsia" w:ascii="仿宋_GB2312" w:hAnsi="宋体" w:eastAsia="仿宋_GB2312"/>
          <w:sz w:val="32"/>
          <w:szCs w:val="32"/>
        </w:rPr>
        <w:t>五、政府性基金预算支出表</w:t>
      </w:r>
    </w:p>
    <w:p>
      <w:pPr>
        <w:keepNext w:val="0"/>
        <w:keepLines w:val="0"/>
        <w:pageBreakBefore w:val="0"/>
        <w:widowControl w:val="0"/>
        <w:kinsoku/>
        <w:wordWrap/>
        <w:overflowPunct/>
        <w:topLinePunct w:val="0"/>
        <w:bidi w:val="0"/>
        <w:snapToGrid/>
        <w:spacing w:line="578" w:lineRule="exact"/>
        <w:jc w:val="left"/>
        <w:textAlignment w:val="auto"/>
        <w:rPr>
          <w:rFonts w:hint="eastAsia" w:ascii="仿宋_GB2312" w:hAnsi="宋体" w:eastAsia="仿宋_GB2312"/>
          <w:sz w:val="32"/>
          <w:szCs w:val="32"/>
        </w:rPr>
      </w:pPr>
      <w:r>
        <w:rPr>
          <w:rFonts w:hint="eastAsia" w:ascii="仿宋_GB2312" w:hAnsi="宋体" w:eastAsia="仿宋_GB2312"/>
          <w:sz w:val="32"/>
          <w:szCs w:val="32"/>
        </w:rPr>
        <w:t>六、部门收支总表</w:t>
      </w:r>
    </w:p>
    <w:p>
      <w:pPr>
        <w:keepNext w:val="0"/>
        <w:keepLines w:val="0"/>
        <w:pageBreakBefore w:val="0"/>
        <w:widowControl w:val="0"/>
        <w:kinsoku/>
        <w:wordWrap/>
        <w:overflowPunct/>
        <w:topLinePunct w:val="0"/>
        <w:bidi w:val="0"/>
        <w:snapToGrid/>
        <w:spacing w:line="578" w:lineRule="exact"/>
        <w:jc w:val="left"/>
        <w:textAlignment w:val="auto"/>
        <w:rPr>
          <w:rFonts w:hint="eastAsia" w:ascii="仿宋_GB2312" w:hAnsi="宋体" w:eastAsia="仿宋_GB2312"/>
          <w:sz w:val="32"/>
          <w:szCs w:val="32"/>
        </w:rPr>
      </w:pPr>
      <w:r>
        <w:rPr>
          <w:rFonts w:hint="eastAsia" w:ascii="仿宋_GB2312" w:hAnsi="宋体" w:eastAsia="仿宋_GB2312"/>
          <w:sz w:val="32"/>
          <w:szCs w:val="32"/>
        </w:rPr>
        <w:t>七、部门收入总表</w:t>
      </w:r>
    </w:p>
    <w:p>
      <w:pPr>
        <w:keepNext w:val="0"/>
        <w:keepLines w:val="0"/>
        <w:pageBreakBefore w:val="0"/>
        <w:widowControl w:val="0"/>
        <w:kinsoku/>
        <w:wordWrap/>
        <w:overflowPunct/>
        <w:topLinePunct w:val="0"/>
        <w:bidi w:val="0"/>
        <w:snapToGrid/>
        <w:spacing w:line="578" w:lineRule="exact"/>
        <w:jc w:val="left"/>
        <w:textAlignment w:val="auto"/>
        <w:rPr>
          <w:rFonts w:hint="eastAsia" w:ascii="仿宋_GB2312" w:hAnsi="宋体" w:eastAsia="仿宋_GB2312"/>
          <w:sz w:val="32"/>
          <w:szCs w:val="32"/>
        </w:rPr>
      </w:pPr>
      <w:r>
        <w:rPr>
          <w:rFonts w:hint="eastAsia" w:ascii="仿宋_GB2312" w:hAnsi="宋体" w:eastAsia="仿宋_GB2312"/>
          <w:sz w:val="32"/>
          <w:szCs w:val="32"/>
        </w:rPr>
        <w:t>八、部门支出总表</w:t>
      </w:r>
    </w:p>
    <w:p>
      <w:pPr>
        <w:keepNext w:val="0"/>
        <w:keepLines w:val="0"/>
        <w:pageBreakBefore w:val="0"/>
        <w:widowControl w:val="0"/>
        <w:kinsoku/>
        <w:wordWrap/>
        <w:overflowPunct/>
        <w:topLinePunct w:val="0"/>
        <w:bidi w:val="0"/>
        <w:snapToGrid/>
        <w:spacing w:line="578" w:lineRule="exact"/>
        <w:jc w:val="left"/>
        <w:textAlignment w:val="auto"/>
        <w:rPr>
          <w:rFonts w:hint="eastAsia" w:ascii="宋体" w:hAnsi="宋体" w:eastAsia="黑体"/>
          <w:b/>
          <w:sz w:val="40"/>
          <w:szCs w:val="40"/>
          <w:lang w:eastAsia="zh-CN"/>
        </w:rPr>
      </w:pPr>
      <w:r>
        <w:rPr>
          <w:rFonts w:hint="eastAsia" w:ascii="黑体" w:hAnsi="宋体" w:eastAsia="黑体"/>
          <w:sz w:val="32"/>
          <w:szCs w:val="32"/>
        </w:rPr>
        <w:t>第三部分  班戈县</w:t>
      </w:r>
      <w:r>
        <w:rPr>
          <w:rFonts w:hint="eastAsia" w:ascii="黑体" w:hAnsi="宋体" w:eastAsia="黑体"/>
          <w:sz w:val="32"/>
          <w:szCs w:val="32"/>
          <w:lang w:eastAsia="zh-CN"/>
        </w:rPr>
        <w:t>应急管理局</w:t>
      </w:r>
      <w:r>
        <w:rPr>
          <w:rFonts w:hint="eastAsia" w:ascii="黑体" w:hAnsi="宋体" w:eastAsia="黑体"/>
          <w:sz w:val="32"/>
          <w:szCs w:val="32"/>
          <w:lang w:val="en-US" w:eastAsia="zh-CN"/>
        </w:rPr>
        <w:t>2024</w:t>
      </w:r>
      <w:r>
        <w:rPr>
          <w:rFonts w:hint="eastAsia" w:ascii="黑体" w:hAnsi="宋体" w:eastAsia="黑体"/>
          <w:sz w:val="32"/>
          <w:szCs w:val="32"/>
        </w:rPr>
        <w:t>年度部门预算</w:t>
      </w:r>
      <w:r>
        <w:rPr>
          <w:rFonts w:hint="eastAsia" w:ascii="黑体" w:hAnsi="宋体" w:eastAsia="黑体"/>
          <w:sz w:val="32"/>
          <w:szCs w:val="32"/>
          <w:lang w:eastAsia="zh-CN"/>
        </w:rPr>
        <w:t>数据分析</w:t>
      </w:r>
    </w:p>
    <w:p>
      <w:pPr>
        <w:keepNext w:val="0"/>
        <w:keepLines w:val="0"/>
        <w:pageBreakBefore w:val="0"/>
        <w:widowControl w:val="0"/>
        <w:kinsoku/>
        <w:wordWrap/>
        <w:overflowPunct/>
        <w:topLinePunct w:val="0"/>
        <w:bidi w:val="0"/>
        <w:snapToGrid/>
        <w:spacing w:line="578" w:lineRule="exact"/>
        <w:jc w:val="left"/>
        <w:textAlignment w:val="auto"/>
        <w:rPr>
          <w:rFonts w:hint="eastAsia" w:ascii="宋体" w:hAnsi="宋体" w:eastAsia="黑体"/>
          <w:b/>
          <w:sz w:val="40"/>
          <w:szCs w:val="40"/>
          <w:lang w:eastAsia="zh-CN"/>
        </w:rPr>
      </w:pPr>
      <w:r>
        <w:rPr>
          <w:rFonts w:hint="eastAsia" w:ascii="黑体" w:hAnsi="宋体" w:eastAsia="黑体"/>
          <w:sz w:val="32"/>
          <w:szCs w:val="32"/>
        </w:rPr>
        <w:t>第</w:t>
      </w:r>
      <w:r>
        <w:rPr>
          <w:rFonts w:hint="eastAsia" w:ascii="黑体" w:hAnsi="宋体" w:eastAsia="黑体"/>
          <w:sz w:val="32"/>
          <w:szCs w:val="32"/>
          <w:lang w:eastAsia="zh-CN"/>
        </w:rPr>
        <w:t>四</w:t>
      </w:r>
      <w:r>
        <w:rPr>
          <w:rFonts w:hint="eastAsia" w:ascii="黑体" w:hAnsi="宋体" w:eastAsia="黑体"/>
          <w:sz w:val="32"/>
          <w:szCs w:val="32"/>
        </w:rPr>
        <w:t xml:space="preserve">部分  </w:t>
      </w:r>
      <w:r>
        <w:rPr>
          <w:rFonts w:hint="eastAsia" w:ascii="黑体" w:hAnsi="宋体" w:eastAsia="黑体"/>
          <w:sz w:val="32"/>
          <w:szCs w:val="32"/>
          <w:lang w:eastAsia="zh-CN"/>
        </w:rPr>
        <w:t>名词解释</w:t>
      </w:r>
    </w:p>
    <w:p>
      <w:pPr>
        <w:keepNext w:val="0"/>
        <w:keepLines w:val="0"/>
        <w:pageBreakBefore w:val="0"/>
        <w:widowControl w:val="0"/>
        <w:kinsoku/>
        <w:wordWrap/>
        <w:overflowPunct/>
        <w:topLinePunct w:val="0"/>
        <w:bidi w:val="0"/>
        <w:snapToGrid/>
        <w:spacing w:line="578" w:lineRule="exact"/>
        <w:jc w:val="left"/>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bidi w:val="0"/>
        <w:snapToGrid/>
        <w:spacing w:line="578" w:lineRule="exact"/>
        <w:jc w:val="left"/>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bidi w:val="0"/>
        <w:snapToGrid/>
        <w:spacing w:line="578" w:lineRule="exact"/>
        <w:jc w:val="left"/>
        <w:textAlignment w:val="auto"/>
        <w:rPr>
          <w:rFonts w:hint="eastAsia" w:ascii="黑体" w:hAnsi="宋体" w:eastAsia="黑体"/>
          <w:sz w:val="32"/>
          <w:szCs w:val="32"/>
        </w:rPr>
      </w:pPr>
    </w:p>
    <w:p>
      <w:pPr>
        <w:keepNext w:val="0"/>
        <w:keepLines w:val="0"/>
        <w:pageBreakBefore w:val="0"/>
        <w:widowControl w:val="0"/>
        <w:kinsoku/>
        <w:wordWrap/>
        <w:overflowPunct/>
        <w:topLinePunct w:val="0"/>
        <w:bidi w:val="0"/>
        <w:snapToGrid/>
        <w:spacing w:line="578" w:lineRule="exact"/>
        <w:jc w:val="left"/>
        <w:textAlignment w:val="auto"/>
        <w:rPr>
          <w:rFonts w:hint="eastAsia" w:ascii="黑体" w:hAnsi="宋体" w:eastAsia="黑体"/>
          <w:sz w:val="32"/>
          <w:szCs w:val="32"/>
        </w:rPr>
      </w:pPr>
    </w:p>
    <w:p>
      <w:pPr>
        <w:keepNext w:val="0"/>
        <w:keepLines w:val="0"/>
        <w:pageBreakBefore w:val="0"/>
        <w:widowControl w:val="0"/>
        <w:kinsoku/>
        <w:wordWrap/>
        <w:overflowPunct/>
        <w:topLinePunct w:val="0"/>
        <w:bidi w:val="0"/>
        <w:snapToGrid/>
        <w:spacing w:line="578" w:lineRule="exact"/>
        <w:jc w:val="left"/>
        <w:textAlignment w:val="auto"/>
        <w:rPr>
          <w:rFonts w:hint="eastAsia" w:ascii="黑体" w:hAnsi="宋体" w:eastAsia="黑体"/>
          <w:sz w:val="32"/>
          <w:szCs w:val="32"/>
        </w:rPr>
      </w:pPr>
    </w:p>
    <w:p>
      <w:pPr>
        <w:keepNext w:val="0"/>
        <w:keepLines w:val="0"/>
        <w:pageBreakBefore w:val="0"/>
        <w:widowControl w:val="0"/>
        <w:kinsoku/>
        <w:wordWrap/>
        <w:overflowPunct/>
        <w:topLinePunct w:val="0"/>
        <w:bidi w:val="0"/>
        <w:snapToGrid/>
        <w:spacing w:line="578" w:lineRule="exact"/>
        <w:jc w:val="left"/>
        <w:textAlignment w:val="auto"/>
        <w:rPr>
          <w:rFonts w:hint="eastAsia" w:ascii="黑体" w:hAnsi="宋体" w:eastAsia="黑体"/>
          <w:sz w:val="32"/>
          <w:szCs w:val="32"/>
        </w:rPr>
      </w:pPr>
    </w:p>
    <w:p>
      <w:pPr>
        <w:keepNext w:val="0"/>
        <w:keepLines w:val="0"/>
        <w:pageBreakBefore w:val="0"/>
        <w:widowControl w:val="0"/>
        <w:kinsoku/>
        <w:wordWrap/>
        <w:overflowPunct/>
        <w:topLinePunct w:val="0"/>
        <w:bidi w:val="0"/>
        <w:snapToGrid/>
        <w:spacing w:line="578" w:lineRule="exact"/>
        <w:jc w:val="left"/>
        <w:textAlignment w:val="auto"/>
        <w:rPr>
          <w:rFonts w:hint="eastAsia" w:ascii="黑体" w:hAnsi="宋体" w:eastAsia="黑体"/>
          <w:sz w:val="32"/>
          <w:szCs w:val="32"/>
        </w:rPr>
      </w:pPr>
    </w:p>
    <w:p>
      <w:pPr>
        <w:keepNext w:val="0"/>
        <w:keepLines w:val="0"/>
        <w:pageBreakBefore w:val="0"/>
        <w:widowControl w:val="0"/>
        <w:kinsoku/>
        <w:wordWrap/>
        <w:overflowPunct/>
        <w:topLinePunct w:val="0"/>
        <w:bidi w:val="0"/>
        <w:snapToGrid/>
        <w:spacing w:line="578" w:lineRule="exact"/>
        <w:jc w:val="left"/>
        <w:textAlignment w:val="auto"/>
        <w:rPr>
          <w:rFonts w:hint="eastAsia" w:ascii="黑体" w:hAnsi="宋体" w:eastAsia="黑体"/>
          <w:sz w:val="32"/>
          <w:szCs w:val="32"/>
        </w:rPr>
      </w:pPr>
    </w:p>
    <w:p>
      <w:pPr>
        <w:keepNext w:val="0"/>
        <w:keepLines w:val="0"/>
        <w:pageBreakBefore w:val="0"/>
        <w:widowControl w:val="0"/>
        <w:kinsoku/>
        <w:wordWrap/>
        <w:overflowPunct/>
        <w:topLinePunct w:val="0"/>
        <w:bidi w:val="0"/>
        <w:snapToGrid/>
        <w:spacing w:line="578" w:lineRule="exact"/>
        <w:jc w:val="left"/>
        <w:textAlignment w:val="auto"/>
        <w:rPr>
          <w:rFonts w:hint="eastAsia" w:ascii="黑体" w:hAnsi="宋体" w:eastAsia="黑体"/>
          <w:sz w:val="32"/>
          <w:szCs w:val="32"/>
        </w:rPr>
      </w:pPr>
    </w:p>
    <w:p>
      <w:pPr>
        <w:keepNext w:val="0"/>
        <w:keepLines w:val="0"/>
        <w:pageBreakBefore w:val="0"/>
        <w:widowControl w:val="0"/>
        <w:kinsoku/>
        <w:wordWrap/>
        <w:overflowPunct/>
        <w:topLinePunct w:val="0"/>
        <w:bidi w:val="0"/>
        <w:snapToGrid/>
        <w:spacing w:line="578" w:lineRule="exact"/>
        <w:jc w:val="center"/>
        <w:textAlignment w:val="auto"/>
        <w:rPr>
          <w:rFonts w:hint="eastAsia" w:ascii="黑体" w:hAnsi="宋体" w:eastAsia="黑体"/>
          <w:sz w:val="32"/>
          <w:szCs w:val="32"/>
        </w:rPr>
      </w:pPr>
      <w:r>
        <w:rPr>
          <w:rFonts w:hint="eastAsia" w:ascii="黑体" w:hAnsi="宋体" w:eastAsia="黑体"/>
          <w:sz w:val="32"/>
          <w:szCs w:val="32"/>
        </w:rPr>
        <w:t>第一部分</w:t>
      </w:r>
    </w:p>
    <w:p>
      <w:pPr>
        <w:keepNext w:val="0"/>
        <w:keepLines w:val="0"/>
        <w:pageBreakBefore w:val="0"/>
        <w:widowControl w:val="0"/>
        <w:kinsoku/>
        <w:wordWrap/>
        <w:overflowPunct/>
        <w:topLinePunct w:val="0"/>
        <w:bidi w:val="0"/>
        <w:snapToGrid/>
        <w:spacing w:line="578" w:lineRule="exact"/>
        <w:jc w:val="center"/>
        <w:textAlignment w:val="auto"/>
        <w:rPr>
          <w:rFonts w:hint="eastAsia" w:ascii="黑体" w:hAnsi="宋体" w:eastAsia="黑体"/>
          <w:sz w:val="32"/>
          <w:szCs w:val="32"/>
        </w:rPr>
      </w:pPr>
      <w:r>
        <w:rPr>
          <w:rFonts w:hint="eastAsia" w:ascii="黑体" w:hAnsi="宋体" w:eastAsia="黑体"/>
          <w:sz w:val="32"/>
          <w:szCs w:val="32"/>
          <w:lang w:eastAsia="zh-CN"/>
        </w:rPr>
        <w:t>班戈县应急管理局</w:t>
      </w:r>
      <w:r>
        <w:rPr>
          <w:rFonts w:hint="eastAsia" w:ascii="黑体" w:hAnsi="宋体" w:eastAsia="黑体"/>
          <w:sz w:val="32"/>
          <w:szCs w:val="32"/>
        </w:rPr>
        <w:t>概况</w:t>
      </w:r>
    </w:p>
    <w:p>
      <w:pPr>
        <w:keepNext w:val="0"/>
        <w:keepLines w:val="0"/>
        <w:pageBreakBefore w:val="0"/>
        <w:widowControl w:val="0"/>
        <w:kinsoku/>
        <w:wordWrap/>
        <w:overflowPunct/>
        <w:topLinePunct w:val="0"/>
        <w:bidi w:val="0"/>
        <w:snapToGrid/>
        <w:spacing w:line="578" w:lineRule="exact"/>
        <w:jc w:val="left"/>
        <w:textAlignment w:val="auto"/>
        <w:rPr>
          <w:rFonts w:hint="eastAsia" w:ascii="黑体" w:hAnsi="宋体" w:eastAsia="黑体"/>
          <w:sz w:val="48"/>
          <w:szCs w:val="48"/>
        </w:rPr>
      </w:pPr>
    </w:p>
    <w:p>
      <w:pPr>
        <w:keepNext w:val="0"/>
        <w:keepLines w:val="0"/>
        <w:pageBreakBefore w:val="0"/>
        <w:widowControl w:val="0"/>
        <w:kinsoku/>
        <w:wordWrap/>
        <w:overflowPunct/>
        <w:topLinePunct w:val="0"/>
        <w:bidi w:val="0"/>
        <w:snapToGrid/>
        <w:spacing w:line="578" w:lineRule="exact"/>
        <w:ind w:firstLine="630" w:firstLineChars="196"/>
        <w:jc w:val="left"/>
        <w:textAlignment w:val="auto"/>
        <w:rPr>
          <w:rFonts w:hint="eastAsia" w:ascii="黑体" w:hAnsi="宋体" w:eastAsia="黑体"/>
          <w:b/>
          <w:sz w:val="32"/>
          <w:szCs w:val="32"/>
          <w:lang w:eastAsia="zh-CN"/>
        </w:rPr>
      </w:pPr>
      <w:r>
        <w:rPr>
          <w:rFonts w:hint="eastAsia" w:ascii="黑体" w:hAnsi="宋体" w:eastAsia="黑体"/>
          <w:b/>
          <w:sz w:val="32"/>
          <w:szCs w:val="32"/>
        </w:rPr>
        <w:t>一、</w:t>
      </w:r>
      <w:r>
        <w:rPr>
          <w:rFonts w:hint="eastAsia" w:ascii="黑体" w:hAnsi="宋体" w:eastAsia="黑体"/>
          <w:b/>
          <w:sz w:val="32"/>
          <w:szCs w:val="32"/>
          <w:lang w:eastAsia="zh-CN"/>
        </w:rPr>
        <w:t>主要职能</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1、负责应急管理工作，指导各乡（镇），各部门，应对安全生产类、自然灾害类等突发事件和综合防灾减灾救灾工作。负责安全生产综合监督管理工作。</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2、拟定应急管理、安全生产政策，组织编制全县应急体系建设、安全生产和综合防灾减灾规划，参与起草相关地方性法规和政府规章草案，组织制定有关规程和标准并监督实施。</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3、指导应急预案体系建设，执行事故灾难和自然灾害分级应对制度，组织编制全县总体应急预案和安全生产类、自然灾害类专项预案，综合协调应急预案衔接工作，组织开展预案演练，推动应急避难设施建设。</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4、牵头建立统一的应急管理信息系统，负责信息传输渠道的规划和布局，建立监测预警和灾情报告制度，健全自然灾害信息资源获取和共享机制，依法统一发布灾情。</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5、组织指导协调安全生产类、自然灾害类等突发事件应急救援，承担全县应对重大灾害指挥部工作，综合研判突发事件发展态势并提出应对建议，协助县委、县政府制定的负责同志组织重大灾害应急处置工作。</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6、统一协调指挥各类应急专业队伍，建立应急协调联动机制，推进指挥平台对接，衔接解放军和武警部队参与应急救援工作。</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7、统筹应急救援力量建设，负责消防、森林和草原火灾扑救、抗洪抢险、地震和地质灾害救援、生产安全事故救援等专业应急救援力量建设，管理综合性应急救援队伍，指导乡（镇）及社会应急救援力量建设。</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8、负责消防工作，指导乡（镇）消防监督、火灾预防、火灾扑救等工作。</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9、指导协调森林和草原火灾、水旱灾害、地震和地质灾害等防治工作，负责自然灾害综合监测预警工作，指导开展自然灾害综合风险评估工作。</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10、组织协调灾害救助工作，组织指导开展灾情核查、损失评估，救灾捐赠工作，管理，分配救灾款物并监督使用。</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11、依法行使全县安全生产综合监督管理职权，指导协调、监督检查各乡（镇）、各部门安全生产工作，组织开展安全生产巡查、考核工作。</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12、按照分级、属地原则，依法监督检查工矿商贸生产经营单位贯彻执行安全生产法律法规情况及其安全生产条件和有关设备（特种设备除外）、材料、劳动防护用品安全生产管理工作。负责监督管理工矿商贸行业企业安全生产工作。依法组织并指导监督实施安全生产准入制度。负责危险化学品安全监督管理综合工作和烟花爆竹安全生产监督管理工作。</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13、依法组织指导生产安全事故调查处理，监督事故查处和责任追究落实情况。组织开展自然灾害类突发事件的调查评估工作。</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14、根据上级要求，开展应急管理方面的对外交流与合作，组织参与安全生产类、自然灾害类等突发事件的区内外救援工作。</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15、制定应急物资储备和应急救援装备规划并组织实施，会同县发展 和改革委员会（县粮食和物资储备局）等部门建立健全应急物资信息平台和调拨制度，在救灾时统一调度。</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16、负责应急管理、安全生产宣传教育和培训工作，组织指导应急管理、安全生产的科学技术研究、推广应用和信息化建设工作。</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17、完成县委、县政府交办的其他任务。</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18、职能转变。应急管理局 应加强、优化、统筹县应急能力建设，构建统一领导、权责一致、权威高效的县应急能力体系，推动形成统一指挥、专常兼备、反应灵敏、上下联动、平战结合的那曲特色、班戈特点应急管理体系。一是坚持以防为主、防抗救结合，坚持常态减灾和非常太救灾相统一，努力实现从注重灾后救助向注重灾前预防转变，从应对单一灾种向综合减灾转变，从减少灾害损失向减轻灾害风险转变，提高全县应急管理水平和防灾减灾救灾能力，防范化解重特大安全风险。二是坚持以人为本，把确保人民群众生命安全放在首位，确保受灾群众基本生活，加强应急预案演练，增强全民防灾减灾意识，普及公众知识，提升自救互救技能，切实减少人员伤亡和财产损失。三是树立安全发展理念，坚持生命至上、安全第一，完善安全生产责任制，坚决遏制重特大安全事故。</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19、有关职责分工。</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与县水利局的有关职责分工。县应急管理局承担全县应对重大灾害指挥部工作，负责组织编制全县总体应急预案和自然灾害类专项预案，组织协调重大灾害应急抢险救援工作。组织编制综合防灾减灾规划，指导协调相关部门水旱灾害防治工作。县水利局负责落实综合防灾减灾规划相关要求，组织编制洪水干旱灾害防治规划和防护标准，并指导实施。承担全县水情旱情监测预警工作。组织编制重要江河湖泊和重要水工成的防御洪水抗御旱灾调度及应急水量调度方案，按程序报批并组织实施。承担防御洪水应急抢险的技术支撑工作。必要时，可以提请县应急管理局，以县应急指挥机构名义部署相关防治工作。</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与县自然资源局的有关职责分工。县应急管理局承担全县应对重大灾害指挥部工作，负责组织编制全县总体应急预案和安全生产类、自然灾害类专项预案，组织开展预案演练，指导自然灾害类应急救援，组织协调重大、特别重大灾害应急救援工作。县自然资源局负责组织编制综合防灾减灾规划，指导协调森林和草原火灾防治工作。</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方正黑体简体" w:hAnsi="方正黑体简体" w:eastAsia="方正黑体简体" w:cs="方正黑体简体"/>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2"/>
          <w:szCs w:val="32"/>
          <w14:textFill>
            <w14:solidFill>
              <w14:schemeClr w14:val="tx1"/>
            </w14:solidFill>
          </w14:textFill>
        </w:rPr>
        <w:t>二、单位构成</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班戈县应急管理局编制6人，实有8人。</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局  长：格玛旺加</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副局长：丹增欧珠</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副局长：孙乔仙</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副局长：李振</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科  员：拉巴次仁（二级主任科员）、普布隆措（四级主任科员）、宗吉（四级主任科员）、索南曲措（四级主任科员）</w:t>
      </w:r>
    </w:p>
    <w:p>
      <w:pPr>
        <w:keepNext w:val="0"/>
        <w:keepLines w:val="0"/>
        <w:pageBreakBefore w:val="0"/>
        <w:widowControl w:val="0"/>
        <w:kinsoku/>
        <w:wordWrap/>
        <w:overflowPunct/>
        <w:topLinePunct w:val="0"/>
        <w:bidi w:val="0"/>
        <w:snapToGrid/>
        <w:spacing w:line="578" w:lineRule="exact"/>
        <w:ind w:firstLine="627" w:firstLineChars="196"/>
        <w:jc w:val="lef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第二部分</w:t>
      </w:r>
    </w:p>
    <w:p>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应急管理局</w:t>
      </w: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年度预算明细表</w:t>
      </w:r>
    </w:p>
    <w:p>
      <w:pPr>
        <w:keepNext w:val="0"/>
        <w:keepLines w:val="0"/>
        <w:pageBreakBefore w:val="0"/>
        <w:widowControl w:val="0"/>
        <w:kinsoku/>
        <w:wordWrap/>
        <w:overflowPunct/>
        <w:topLinePunct w:val="0"/>
        <w:bidi w:val="0"/>
        <w:snapToGrid/>
        <w:spacing w:line="578" w:lineRule="exact"/>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详细见附件：（表格详见附件）</w:t>
      </w:r>
    </w:p>
    <w:p>
      <w:pPr>
        <w:keepNext w:val="0"/>
        <w:keepLines w:val="0"/>
        <w:pageBreakBefore w:val="0"/>
        <w:widowControl w:val="0"/>
        <w:kinsoku/>
        <w:wordWrap/>
        <w:overflowPunct/>
        <w:topLinePunct w:val="0"/>
        <w:bidi w:val="0"/>
        <w:snapToGrid/>
        <w:spacing w:line="578" w:lineRule="exact"/>
        <w:jc w:val="lef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第三部分</w:t>
      </w:r>
    </w:p>
    <w:p>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应急管理局202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年度部门预算数据分析</w:t>
      </w:r>
    </w:p>
    <w:p>
      <w:pPr>
        <w:keepNext w:val="0"/>
        <w:keepLines w:val="0"/>
        <w:pageBreakBefore w:val="0"/>
        <w:widowControl w:val="0"/>
        <w:kinsoku/>
        <w:wordWrap/>
        <w:overflowPunct/>
        <w:topLinePunct w:val="0"/>
        <w:bidi w:val="0"/>
        <w:snapToGrid/>
        <w:spacing w:line="578" w:lineRule="exact"/>
        <w:jc w:val="left"/>
        <w:textAlignment w:val="auto"/>
        <w:rPr>
          <w:rFonts w:ascii="黑体" w:hAnsi="黑体" w:eastAsia="黑体"/>
          <w:color w:val="000000" w:themeColor="text1"/>
          <w:sz w:val="32"/>
          <w:szCs w:val="32"/>
          <w:u w:val="none"/>
          <w14:textFill>
            <w14:solidFill>
              <w14:schemeClr w14:val="tx1"/>
            </w14:solidFill>
          </w14:textFill>
        </w:rPr>
      </w:pPr>
      <w:r>
        <w:rPr>
          <w:rFonts w:hint="eastAsia" w:ascii="黑体" w:hAnsi="黑体" w:eastAsia="黑体"/>
          <w:color w:val="000000" w:themeColor="text1"/>
          <w:sz w:val="32"/>
          <w:szCs w:val="32"/>
          <w:u w:val="none"/>
          <w14:textFill>
            <w14:solidFill>
              <w14:schemeClr w14:val="tx1"/>
            </w14:solidFill>
          </w14:textFill>
        </w:rPr>
        <w:t>一、</w:t>
      </w:r>
      <w:r>
        <w:rPr>
          <w:rFonts w:hint="eastAsia" w:ascii="黑体" w:hAnsi="黑体" w:eastAsia="黑体"/>
          <w:color w:val="000000" w:themeColor="text1"/>
          <w:sz w:val="32"/>
          <w:szCs w:val="32"/>
          <w:u w:val="none"/>
          <w:lang w:eastAsia="zh-CN"/>
          <w14:textFill>
            <w14:solidFill>
              <w14:schemeClr w14:val="tx1"/>
            </w14:solidFill>
          </w14:textFill>
        </w:rPr>
        <w:t>202</w:t>
      </w:r>
      <w:r>
        <w:rPr>
          <w:rFonts w:hint="eastAsia" w:ascii="黑体" w:hAnsi="黑体" w:eastAsia="黑体"/>
          <w:color w:val="000000" w:themeColor="text1"/>
          <w:sz w:val="32"/>
          <w:szCs w:val="32"/>
          <w:u w:val="none"/>
          <w:lang w:val="en-US" w:eastAsia="zh-CN"/>
          <w14:textFill>
            <w14:solidFill>
              <w14:schemeClr w14:val="tx1"/>
            </w14:solidFill>
          </w14:textFill>
        </w:rPr>
        <w:t>5</w:t>
      </w:r>
      <w:r>
        <w:rPr>
          <w:rFonts w:hint="eastAsia" w:ascii="黑体" w:hAnsi="黑体" w:eastAsia="黑体"/>
          <w:color w:val="000000" w:themeColor="text1"/>
          <w:sz w:val="32"/>
          <w:szCs w:val="32"/>
          <w:u w:val="none"/>
          <w14:textFill>
            <w14:solidFill>
              <w14:schemeClr w14:val="tx1"/>
            </w14:solidFill>
          </w14:textFill>
        </w:rPr>
        <w:t>年部门收支总表的说明</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仿宋" w:hAnsi="仿宋" w:eastAsia="仿宋"/>
          <w:color w:val="0000FF"/>
          <w:sz w:val="32"/>
          <w:szCs w:val="32"/>
          <w:u w:val="none"/>
        </w:rPr>
      </w:pPr>
      <w:r>
        <w:rPr>
          <w:rFonts w:hint="eastAsia" w:ascii="仿宋" w:hAnsi="仿宋" w:eastAsia="仿宋"/>
          <w:color w:val="000000" w:themeColor="text1"/>
          <w:sz w:val="32"/>
          <w:szCs w:val="32"/>
          <w:u w:val="none"/>
          <w:lang w:eastAsia="zh-CN"/>
          <w14:textFill>
            <w14:solidFill>
              <w14:schemeClr w14:val="tx1"/>
            </w14:solidFill>
          </w14:textFill>
        </w:rPr>
        <w:t>202</w:t>
      </w:r>
      <w:r>
        <w:rPr>
          <w:rFonts w:hint="eastAsia" w:ascii="仿宋" w:hAnsi="仿宋" w:eastAsia="仿宋"/>
          <w:color w:val="000000" w:themeColor="text1"/>
          <w:sz w:val="32"/>
          <w:szCs w:val="32"/>
          <w:u w:val="none"/>
          <w:lang w:val="en-US" w:eastAsia="zh-CN"/>
          <w14:textFill>
            <w14:solidFill>
              <w14:schemeClr w14:val="tx1"/>
            </w14:solidFill>
          </w14:textFill>
        </w:rPr>
        <w:t>5</w:t>
      </w:r>
      <w:r>
        <w:rPr>
          <w:rFonts w:hint="eastAsia" w:ascii="仿宋" w:hAnsi="仿宋" w:eastAsia="仿宋"/>
          <w:color w:val="000000" w:themeColor="text1"/>
          <w:sz w:val="32"/>
          <w:szCs w:val="32"/>
          <w:u w:val="none"/>
          <w14:textFill>
            <w14:solidFill>
              <w14:schemeClr w14:val="tx1"/>
            </w14:solidFill>
          </w14:textFill>
        </w:rPr>
        <w:t>年收支总预算</w:t>
      </w:r>
      <w:r>
        <w:rPr>
          <w:rFonts w:hint="eastAsia" w:ascii="仿宋" w:hAnsi="仿宋" w:eastAsia="仿宋"/>
          <w:color w:val="000000" w:themeColor="text1"/>
          <w:sz w:val="32"/>
          <w:szCs w:val="32"/>
          <w:u w:val="none"/>
          <w:lang w:val="en-US" w:eastAsia="zh-CN"/>
          <w14:textFill>
            <w14:solidFill>
              <w14:schemeClr w14:val="tx1"/>
            </w14:solidFill>
          </w14:textFill>
        </w:rPr>
        <w:t>713.66</w:t>
      </w:r>
      <w:r>
        <w:rPr>
          <w:rFonts w:hint="eastAsia" w:ascii="仿宋" w:hAnsi="仿宋" w:eastAsia="仿宋"/>
          <w:color w:val="000000" w:themeColor="text1"/>
          <w:sz w:val="32"/>
          <w:szCs w:val="32"/>
          <w:u w:val="none"/>
          <w14:textFill>
            <w14:solidFill>
              <w14:schemeClr w14:val="tx1"/>
            </w14:solidFill>
          </w14:textFill>
        </w:rPr>
        <w:t>万元。收入包括：一般公共预算拨款收入</w:t>
      </w:r>
      <w:r>
        <w:rPr>
          <w:rFonts w:hint="eastAsia" w:ascii="仿宋" w:hAnsi="仿宋" w:eastAsia="仿宋"/>
          <w:color w:val="000000" w:themeColor="text1"/>
          <w:sz w:val="32"/>
          <w:szCs w:val="32"/>
          <w:u w:val="none"/>
          <w:lang w:val="en-US" w:eastAsia="zh-CN"/>
          <w14:textFill>
            <w14:solidFill>
              <w14:schemeClr w14:val="tx1"/>
            </w14:solidFill>
          </w14:textFill>
        </w:rPr>
        <w:t>713.66</w:t>
      </w:r>
      <w:r>
        <w:rPr>
          <w:rFonts w:hint="eastAsia" w:ascii="仿宋" w:hAnsi="仿宋" w:eastAsia="仿宋"/>
          <w:color w:val="000000" w:themeColor="text1"/>
          <w:sz w:val="32"/>
          <w:szCs w:val="32"/>
          <w:u w:val="none"/>
          <w:lang w:eastAsia="zh-CN"/>
          <w14:textFill>
            <w14:solidFill>
              <w14:schemeClr w14:val="tx1"/>
            </w14:solidFill>
          </w14:textFill>
        </w:rPr>
        <w:t>万元</w:t>
      </w:r>
      <w:r>
        <w:rPr>
          <w:rFonts w:hint="eastAsia" w:ascii="仿宋" w:hAnsi="仿宋" w:eastAsia="仿宋"/>
          <w:color w:val="000000" w:themeColor="text1"/>
          <w:sz w:val="32"/>
          <w:szCs w:val="32"/>
          <w:u w:val="none"/>
          <w14:textFill>
            <w14:solidFill>
              <w14:schemeClr w14:val="tx1"/>
            </w14:solidFill>
          </w14:textFill>
        </w:rPr>
        <w:t>、上年结转54.74</w:t>
      </w:r>
      <w:r>
        <w:rPr>
          <w:rFonts w:hint="eastAsia" w:ascii="仿宋" w:hAnsi="仿宋" w:eastAsia="仿宋"/>
          <w:color w:val="000000" w:themeColor="text1"/>
          <w:sz w:val="32"/>
          <w:szCs w:val="32"/>
          <w:u w:val="none"/>
          <w:lang w:eastAsia="zh-CN"/>
          <w14:textFill>
            <w14:solidFill>
              <w14:schemeClr w14:val="tx1"/>
            </w14:solidFill>
          </w14:textFill>
        </w:rPr>
        <w:t>万元</w:t>
      </w:r>
      <w:r>
        <w:rPr>
          <w:rFonts w:hint="eastAsia" w:ascii="仿宋" w:hAnsi="仿宋" w:eastAsia="仿宋"/>
          <w:color w:val="000000" w:themeColor="text1"/>
          <w:sz w:val="32"/>
          <w:szCs w:val="32"/>
          <w:u w:val="none"/>
          <w14:textFill>
            <w14:solidFill>
              <w14:schemeClr w14:val="tx1"/>
            </w14:solidFill>
          </w14:textFill>
        </w:rPr>
        <w:t>；支出包括：社会保障和就业支出</w:t>
      </w:r>
      <w:r>
        <w:rPr>
          <w:rFonts w:hint="eastAsia" w:ascii="仿宋" w:hAnsi="仿宋" w:eastAsia="仿宋"/>
          <w:color w:val="000000" w:themeColor="text1"/>
          <w:sz w:val="32"/>
          <w:szCs w:val="32"/>
          <w:u w:val="none"/>
          <w:lang w:val="en-US" w:eastAsia="zh-CN"/>
          <w14:textFill>
            <w14:solidFill>
              <w14:schemeClr w14:val="tx1"/>
            </w14:solidFill>
          </w14:textFill>
        </w:rPr>
        <w:t>33.08</w:t>
      </w:r>
      <w:r>
        <w:rPr>
          <w:rFonts w:hint="eastAsia" w:ascii="仿宋" w:hAnsi="仿宋" w:eastAsia="仿宋"/>
          <w:color w:val="000000" w:themeColor="text1"/>
          <w:sz w:val="32"/>
          <w:szCs w:val="32"/>
          <w:u w:val="none"/>
          <w:lang w:eastAsia="zh-CN"/>
          <w14:textFill>
            <w14:solidFill>
              <w14:schemeClr w14:val="tx1"/>
            </w14:solidFill>
          </w14:textFill>
        </w:rPr>
        <w:t>万元</w:t>
      </w:r>
      <w:r>
        <w:rPr>
          <w:rFonts w:hint="eastAsia" w:ascii="仿宋" w:hAnsi="仿宋" w:eastAsia="仿宋"/>
          <w:color w:val="000000" w:themeColor="text1"/>
          <w:sz w:val="32"/>
          <w:szCs w:val="32"/>
          <w:u w:val="none"/>
          <w14:textFill>
            <w14:solidFill>
              <w14:schemeClr w14:val="tx1"/>
            </w14:solidFill>
          </w14:textFill>
        </w:rPr>
        <w:t>、卫生健康支出</w:t>
      </w:r>
      <w:r>
        <w:rPr>
          <w:rFonts w:hint="eastAsia" w:ascii="仿宋" w:hAnsi="仿宋" w:eastAsia="仿宋"/>
          <w:color w:val="000000" w:themeColor="text1"/>
          <w:sz w:val="32"/>
          <w:szCs w:val="32"/>
          <w:u w:val="none"/>
          <w:lang w:val="en-US" w:eastAsia="zh-CN"/>
          <w14:textFill>
            <w14:solidFill>
              <w14:schemeClr w14:val="tx1"/>
            </w14:solidFill>
          </w14:textFill>
        </w:rPr>
        <w:t>21.29</w:t>
      </w:r>
      <w:r>
        <w:rPr>
          <w:rFonts w:hint="eastAsia" w:ascii="仿宋" w:hAnsi="仿宋" w:eastAsia="仿宋"/>
          <w:color w:val="000000" w:themeColor="text1"/>
          <w:sz w:val="32"/>
          <w:szCs w:val="32"/>
          <w:u w:val="none"/>
          <w:lang w:eastAsia="zh-CN"/>
          <w14:textFill>
            <w14:solidFill>
              <w14:schemeClr w14:val="tx1"/>
            </w14:solidFill>
          </w14:textFill>
        </w:rPr>
        <w:t>万元</w:t>
      </w:r>
      <w:r>
        <w:rPr>
          <w:rFonts w:hint="eastAsia" w:ascii="仿宋" w:hAnsi="仿宋" w:eastAsia="仿宋"/>
          <w:color w:val="000000" w:themeColor="text1"/>
          <w:sz w:val="32"/>
          <w:szCs w:val="32"/>
          <w:u w:val="none"/>
          <w14:textFill>
            <w14:solidFill>
              <w14:schemeClr w14:val="tx1"/>
            </w14:solidFill>
          </w14:textFill>
        </w:rPr>
        <w:t>、住房保障支出</w:t>
      </w:r>
      <w:r>
        <w:rPr>
          <w:rFonts w:hint="eastAsia" w:ascii="仿宋" w:hAnsi="仿宋" w:eastAsia="仿宋"/>
          <w:color w:val="000000" w:themeColor="text1"/>
          <w:sz w:val="32"/>
          <w:szCs w:val="32"/>
          <w:u w:val="none"/>
          <w:lang w:val="en-US" w:eastAsia="zh-CN"/>
          <w14:textFill>
            <w14:solidFill>
              <w14:schemeClr w14:val="tx1"/>
            </w14:solidFill>
          </w14:textFill>
        </w:rPr>
        <w:t>24.20</w:t>
      </w:r>
      <w:r>
        <w:rPr>
          <w:rFonts w:hint="eastAsia" w:ascii="仿宋" w:hAnsi="仿宋" w:eastAsia="仿宋"/>
          <w:color w:val="000000" w:themeColor="text1"/>
          <w:sz w:val="32"/>
          <w:szCs w:val="32"/>
          <w:u w:val="none"/>
          <w:lang w:eastAsia="zh-CN"/>
          <w14:textFill>
            <w14:solidFill>
              <w14:schemeClr w14:val="tx1"/>
            </w14:solidFill>
          </w14:textFill>
        </w:rPr>
        <w:t>万元，灾害防治及应急管理支出628.60</w:t>
      </w:r>
      <w:r>
        <w:rPr>
          <w:rFonts w:hint="eastAsia" w:ascii="仿宋" w:hAnsi="仿宋" w:eastAsia="仿宋"/>
          <w:color w:val="000000" w:themeColor="text1"/>
          <w:sz w:val="32"/>
          <w:szCs w:val="32"/>
          <w:u w:val="none"/>
          <w:lang w:val="en-US" w:eastAsia="zh-CN"/>
          <w14:textFill>
            <w14:solidFill>
              <w14:schemeClr w14:val="tx1"/>
            </w14:solidFill>
          </w14:textFill>
        </w:rPr>
        <w:t>万元</w:t>
      </w:r>
      <w:r>
        <w:rPr>
          <w:rFonts w:hint="eastAsia" w:ascii="仿宋" w:hAnsi="仿宋" w:eastAsia="仿宋"/>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bidi w:val="0"/>
        <w:snapToGrid/>
        <w:spacing w:line="578" w:lineRule="exact"/>
        <w:jc w:val="left"/>
        <w:textAlignment w:val="auto"/>
        <w:rPr>
          <w:rFonts w:ascii="黑体" w:hAnsi="黑体" w:eastAsia="黑体"/>
          <w:color w:val="000000" w:themeColor="text1"/>
          <w:sz w:val="32"/>
          <w:szCs w:val="32"/>
          <w:u w:val="none"/>
          <w14:textFill>
            <w14:solidFill>
              <w14:schemeClr w14:val="tx1"/>
            </w14:solidFill>
          </w14:textFill>
        </w:rPr>
      </w:pPr>
      <w:r>
        <w:rPr>
          <w:rFonts w:hint="eastAsia" w:ascii="黑体" w:hAnsi="黑体" w:eastAsia="黑体"/>
          <w:color w:val="000000" w:themeColor="text1"/>
          <w:sz w:val="32"/>
          <w:szCs w:val="32"/>
          <w:u w:val="none"/>
          <w14:textFill>
            <w14:solidFill>
              <w14:schemeClr w14:val="tx1"/>
            </w14:solidFill>
          </w14:textFill>
        </w:rPr>
        <w:t>二、</w:t>
      </w:r>
      <w:r>
        <w:rPr>
          <w:rFonts w:hint="eastAsia" w:ascii="黑体" w:hAnsi="黑体" w:eastAsia="黑体"/>
          <w:color w:val="000000" w:themeColor="text1"/>
          <w:sz w:val="32"/>
          <w:szCs w:val="32"/>
          <w:u w:val="none"/>
          <w:lang w:eastAsia="zh-CN"/>
          <w14:textFill>
            <w14:solidFill>
              <w14:schemeClr w14:val="tx1"/>
            </w14:solidFill>
          </w14:textFill>
        </w:rPr>
        <w:t>202</w:t>
      </w:r>
      <w:r>
        <w:rPr>
          <w:rFonts w:hint="eastAsia" w:ascii="黑体" w:hAnsi="黑体" w:eastAsia="黑体"/>
          <w:color w:val="000000" w:themeColor="text1"/>
          <w:sz w:val="32"/>
          <w:szCs w:val="32"/>
          <w:u w:val="none"/>
          <w:lang w:val="en-US" w:eastAsia="zh-CN"/>
          <w14:textFill>
            <w14:solidFill>
              <w14:schemeClr w14:val="tx1"/>
            </w14:solidFill>
          </w14:textFill>
        </w:rPr>
        <w:t>5</w:t>
      </w:r>
      <w:r>
        <w:rPr>
          <w:rFonts w:hint="eastAsia" w:ascii="黑体" w:hAnsi="黑体" w:eastAsia="黑体"/>
          <w:color w:val="000000" w:themeColor="text1"/>
          <w:sz w:val="32"/>
          <w:szCs w:val="32"/>
          <w:u w:val="none"/>
          <w14:textFill>
            <w14:solidFill>
              <w14:schemeClr w14:val="tx1"/>
            </w14:solidFill>
          </w14:textFill>
        </w:rPr>
        <w:t>年度部门收入总表的说明</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hint="eastAsia" w:ascii="仿宋" w:hAnsi="仿宋" w:eastAsia="仿宋"/>
          <w:color w:val="auto"/>
          <w:sz w:val="32"/>
          <w:szCs w:val="32"/>
          <w:highlight w:val="none"/>
          <w:u w:val="none"/>
          <w:lang w:eastAsia="zh-CN"/>
        </w:rPr>
      </w:pPr>
      <w:r>
        <w:rPr>
          <w:rFonts w:hint="eastAsia" w:ascii="仿宋" w:hAnsi="仿宋" w:eastAsia="仿宋"/>
          <w:color w:val="auto"/>
          <w:sz w:val="32"/>
          <w:szCs w:val="32"/>
          <w:highlight w:val="none"/>
          <w:u w:val="none"/>
        </w:rPr>
        <w:t>收入预算</w:t>
      </w:r>
      <w:r>
        <w:rPr>
          <w:rFonts w:hint="eastAsia" w:ascii="仿宋" w:hAnsi="仿宋" w:eastAsia="仿宋"/>
          <w:color w:val="auto"/>
          <w:sz w:val="32"/>
          <w:szCs w:val="32"/>
          <w:highlight w:val="none"/>
          <w:u w:val="none"/>
          <w:lang w:val="en-US" w:eastAsia="zh-CN"/>
        </w:rPr>
        <w:t>713.66</w:t>
      </w:r>
      <w:r>
        <w:rPr>
          <w:rFonts w:hint="eastAsia" w:ascii="仿宋" w:hAnsi="仿宋" w:eastAsia="仿宋"/>
          <w:color w:val="auto"/>
          <w:sz w:val="32"/>
          <w:szCs w:val="32"/>
          <w:highlight w:val="none"/>
          <w:u w:val="none"/>
        </w:rPr>
        <w:t>万元，其中：上年结转</w:t>
      </w:r>
      <w:r>
        <w:rPr>
          <w:rFonts w:hint="eastAsia" w:ascii="仿宋" w:hAnsi="仿宋" w:eastAsia="仿宋"/>
          <w:color w:val="auto"/>
          <w:sz w:val="32"/>
          <w:szCs w:val="32"/>
          <w:highlight w:val="none"/>
          <w:u w:val="none"/>
          <w:lang w:val="en-US" w:eastAsia="zh-CN"/>
        </w:rPr>
        <w:t>54.74</w:t>
      </w:r>
      <w:r>
        <w:rPr>
          <w:rFonts w:hint="eastAsia" w:ascii="仿宋" w:hAnsi="仿宋" w:eastAsia="仿宋"/>
          <w:color w:val="auto"/>
          <w:sz w:val="32"/>
          <w:szCs w:val="32"/>
          <w:highlight w:val="none"/>
          <w:u w:val="none"/>
        </w:rPr>
        <w:t>万元；一般公共预算拨款收入</w:t>
      </w:r>
      <w:r>
        <w:rPr>
          <w:rFonts w:hint="eastAsia" w:ascii="仿宋" w:hAnsi="仿宋" w:eastAsia="仿宋"/>
          <w:color w:val="auto"/>
          <w:sz w:val="32"/>
          <w:szCs w:val="32"/>
          <w:highlight w:val="none"/>
          <w:u w:val="none"/>
          <w:lang w:val="en-US" w:eastAsia="zh-CN"/>
        </w:rPr>
        <w:t>658.92</w:t>
      </w:r>
      <w:r>
        <w:rPr>
          <w:rFonts w:hint="eastAsia" w:ascii="仿宋" w:hAnsi="仿宋" w:eastAsia="仿宋"/>
          <w:color w:val="auto"/>
          <w:sz w:val="32"/>
          <w:szCs w:val="32"/>
          <w:highlight w:val="none"/>
          <w:u w:val="none"/>
        </w:rPr>
        <w:t>万元，占</w:t>
      </w:r>
      <w:r>
        <w:rPr>
          <w:rFonts w:hint="eastAsia" w:ascii="仿宋" w:hAnsi="仿宋" w:eastAsia="仿宋"/>
          <w:color w:val="auto"/>
          <w:sz w:val="32"/>
          <w:szCs w:val="32"/>
          <w:highlight w:val="none"/>
          <w:u w:val="none"/>
          <w:lang w:val="en-US" w:eastAsia="zh-CN"/>
        </w:rPr>
        <w:t>92.33</w:t>
      </w:r>
      <w:r>
        <w:rPr>
          <w:rFonts w:hint="eastAsia" w:ascii="仿宋" w:hAnsi="仿宋" w:eastAsia="仿宋"/>
          <w:color w:val="auto"/>
          <w:sz w:val="32"/>
          <w:szCs w:val="32"/>
          <w:highlight w:val="none"/>
          <w:u w:val="none"/>
        </w:rPr>
        <w:t>%</w:t>
      </w:r>
      <w:r>
        <w:rPr>
          <w:rFonts w:hint="eastAsia" w:ascii="仿宋" w:hAnsi="仿宋" w:eastAsia="仿宋"/>
          <w:color w:val="auto"/>
          <w:sz w:val="32"/>
          <w:szCs w:val="32"/>
          <w:highlight w:val="none"/>
          <w:u w:val="none"/>
          <w:lang w:eastAsia="zh-CN"/>
        </w:rPr>
        <w:t>。</w:t>
      </w:r>
    </w:p>
    <w:p>
      <w:pPr>
        <w:keepNext w:val="0"/>
        <w:keepLines w:val="0"/>
        <w:pageBreakBefore w:val="0"/>
        <w:widowControl w:val="0"/>
        <w:kinsoku/>
        <w:wordWrap/>
        <w:overflowPunct/>
        <w:topLinePunct w:val="0"/>
        <w:bidi w:val="0"/>
        <w:snapToGrid/>
        <w:spacing w:line="578" w:lineRule="exact"/>
        <w:jc w:val="left"/>
        <w:textAlignment w:val="auto"/>
        <w:rPr>
          <w:rFonts w:ascii="黑体" w:hAnsi="黑体" w:eastAsia="黑体"/>
          <w:color w:val="000000" w:themeColor="text1"/>
          <w:sz w:val="32"/>
          <w:szCs w:val="32"/>
          <w:u w:val="none"/>
          <w14:textFill>
            <w14:solidFill>
              <w14:schemeClr w14:val="tx1"/>
            </w14:solidFill>
          </w14:textFill>
        </w:rPr>
      </w:pPr>
      <w:r>
        <w:rPr>
          <w:rFonts w:hint="eastAsia" w:ascii="黑体" w:hAnsi="黑体" w:eastAsia="黑体"/>
          <w:color w:val="000000" w:themeColor="text1"/>
          <w:sz w:val="32"/>
          <w:szCs w:val="32"/>
          <w:u w:val="none"/>
          <w14:textFill>
            <w14:solidFill>
              <w14:schemeClr w14:val="tx1"/>
            </w14:solidFill>
          </w14:textFill>
        </w:rPr>
        <w:t>三、</w:t>
      </w:r>
      <w:r>
        <w:rPr>
          <w:rFonts w:hint="eastAsia" w:ascii="黑体" w:hAnsi="黑体" w:eastAsia="黑体"/>
          <w:color w:val="000000" w:themeColor="text1"/>
          <w:sz w:val="32"/>
          <w:szCs w:val="32"/>
          <w:u w:val="none"/>
          <w:lang w:eastAsia="zh-CN"/>
          <w14:textFill>
            <w14:solidFill>
              <w14:schemeClr w14:val="tx1"/>
            </w14:solidFill>
          </w14:textFill>
        </w:rPr>
        <w:t>202</w:t>
      </w:r>
      <w:r>
        <w:rPr>
          <w:rFonts w:hint="eastAsia" w:ascii="黑体" w:hAnsi="黑体" w:eastAsia="黑体"/>
          <w:color w:val="000000" w:themeColor="text1"/>
          <w:sz w:val="32"/>
          <w:szCs w:val="32"/>
          <w:u w:val="none"/>
          <w:lang w:val="en-US" w:eastAsia="zh-CN"/>
          <w14:textFill>
            <w14:solidFill>
              <w14:schemeClr w14:val="tx1"/>
            </w14:solidFill>
          </w14:textFill>
        </w:rPr>
        <w:t>5</w:t>
      </w:r>
      <w:r>
        <w:rPr>
          <w:rFonts w:hint="eastAsia" w:ascii="黑体" w:hAnsi="黑体" w:eastAsia="黑体"/>
          <w:color w:val="000000" w:themeColor="text1"/>
          <w:sz w:val="32"/>
          <w:szCs w:val="32"/>
          <w:u w:val="none"/>
          <w14:textFill>
            <w14:solidFill>
              <w14:schemeClr w14:val="tx1"/>
            </w14:solidFill>
          </w14:textFill>
        </w:rPr>
        <w:t>年部门支出总表的说明</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仿宋" w:hAnsi="仿宋" w:eastAsia="仿宋"/>
          <w:color w:val="000000" w:themeColor="text1"/>
          <w:sz w:val="32"/>
          <w:szCs w:val="32"/>
          <w:u w:val="none"/>
          <w14:textFill>
            <w14:solidFill>
              <w14:schemeClr w14:val="tx1"/>
            </w14:solidFill>
          </w14:textFill>
        </w:rPr>
      </w:pPr>
      <w:r>
        <w:rPr>
          <w:rFonts w:hint="eastAsia" w:ascii="仿宋" w:hAnsi="仿宋" w:eastAsia="仿宋"/>
          <w:color w:val="000000" w:themeColor="text1"/>
          <w:sz w:val="32"/>
          <w:szCs w:val="32"/>
          <w:u w:val="none"/>
          <w:lang w:eastAsia="zh-CN"/>
          <w14:textFill>
            <w14:solidFill>
              <w14:schemeClr w14:val="tx1"/>
            </w14:solidFill>
          </w14:textFill>
        </w:rPr>
        <w:t>202</w:t>
      </w:r>
      <w:r>
        <w:rPr>
          <w:rFonts w:hint="eastAsia" w:ascii="仿宋" w:hAnsi="仿宋" w:eastAsia="仿宋"/>
          <w:color w:val="000000" w:themeColor="text1"/>
          <w:sz w:val="32"/>
          <w:szCs w:val="32"/>
          <w:u w:val="none"/>
          <w:lang w:val="en-US" w:eastAsia="zh-CN"/>
          <w14:textFill>
            <w14:solidFill>
              <w14:schemeClr w14:val="tx1"/>
            </w14:solidFill>
          </w14:textFill>
        </w:rPr>
        <w:t>5</w:t>
      </w:r>
      <w:r>
        <w:rPr>
          <w:rFonts w:hint="eastAsia" w:ascii="仿宋" w:hAnsi="仿宋" w:eastAsia="仿宋"/>
          <w:color w:val="000000" w:themeColor="text1"/>
          <w:sz w:val="32"/>
          <w:szCs w:val="32"/>
          <w:u w:val="none"/>
          <w14:textFill>
            <w14:solidFill>
              <w14:schemeClr w14:val="tx1"/>
            </w14:solidFill>
          </w14:textFill>
        </w:rPr>
        <w:t>年支出预算</w:t>
      </w:r>
      <w:r>
        <w:rPr>
          <w:rFonts w:hint="eastAsia" w:ascii="仿宋" w:hAnsi="仿宋" w:eastAsia="仿宋"/>
          <w:color w:val="000000" w:themeColor="text1"/>
          <w:sz w:val="32"/>
          <w:szCs w:val="32"/>
          <w:u w:val="none"/>
          <w:lang w:val="en-US" w:eastAsia="zh-CN"/>
          <w14:textFill>
            <w14:solidFill>
              <w14:schemeClr w14:val="tx1"/>
            </w14:solidFill>
          </w14:textFill>
        </w:rPr>
        <w:t>713.66</w:t>
      </w:r>
      <w:r>
        <w:rPr>
          <w:rFonts w:hint="eastAsia" w:ascii="仿宋" w:hAnsi="仿宋" w:eastAsia="仿宋"/>
          <w:color w:val="000000" w:themeColor="text1"/>
          <w:sz w:val="32"/>
          <w:szCs w:val="32"/>
          <w:u w:val="none"/>
          <w14:textFill>
            <w14:solidFill>
              <w14:schemeClr w14:val="tx1"/>
            </w14:solidFill>
          </w14:textFill>
        </w:rPr>
        <w:t>万元，其中：基本支出</w:t>
      </w:r>
      <w:r>
        <w:rPr>
          <w:rFonts w:hint="eastAsia" w:ascii="仿宋" w:hAnsi="仿宋" w:eastAsia="仿宋"/>
          <w:color w:val="000000" w:themeColor="text1"/>
          <w:sz w:val="32"/>
          <w:szCs w:val="32"/>
          <w:u w:val="none"/>
          <w:lang w:val="en-US" w:eastAsia="zh-CN"/>
          <w14:textFill>
            <w14:solidFill>
              <w14:schemeClr w14:val="tx1"/>
            </w14:solidFill>
          </w14:textFill>
        </w:rPr>
        <w:t>364.31</w:t>
      </w:r>
      <w:r>
        <w:rPr>
          <w:rFonts w:hint="eastAsia" w:ascii="仿宋" w:hAnsi="仿宋" w:eastAsia="仿宋"/>
          <w:color w:val="000000" w:themeColor="text1"/>
          <w:sz w:val="32"/>
          <w:szCs w:val="32"/>
          <w:u w:val="none"/>
          <w14:textFill>
            <w14:solidFill>
              <w14:schemeClr w14:val="tx1"/>
            </w14:solidFill>
          </w14:textFill>
        </w:rPr>
        <w:t>万元，占</w:t>
      </w:r>
      <w:r>
        <w:rPr>
          <w:rFonts w:hint="eastAsia" w:ascii="仿宋" w:hAnsi="仿宋" w:eastAsia="仿宋"/>
          <w:color w:val="000000" w:themeColor="text1"/>
          <w:sz w:val="32"/>
          <w:szCs w:val="32"/>
          <w:u w:val="none"/>
          <w:lang w:val="en-US" w:eastAsia="zh-CN"/>
          <w14:textFill>
            <w14:solidFill>
              <w14:schemeClr w14:val="tx1"/>
            </w14:solidFill>
          </w14:textFill>
        </w:rPr>
        <w:t>51.15</w:t>
      </w:r>
      <w:r>
        <w:rPr>
          <w:rFonts w:hint="eastAsia" w:ascii="仿宋" w:hAnsi="仿宋" w:eastAsia="仿宋"/>
          <w:color w:val="000000" w:themeColor="text1"/>
          <w:sz w:val="32"/>
          <w:szCs w:val="32"/>
          <w:u w:val="none"/>
          <w14:textFill>
            <w14:solidFill>
              <w14:schemeClr w14:val="tx1"/>
            </w14:solidFill>
          </w14:textFill>
        </w:rPr>
        <w:t xml:space="preserve"> %；项目支出</w:t>
      </w:r>
      <w:r>
        <w:rPr>
          <w:rFonts w:hint="eastAsia" w:ascii="仿宋" w:hAnsi="仿宋" w:eastAsia="仿宋"/>
          <w:color w:val="000000" w:themeColor="text1"/>
          <w:sz w:val="32"/>
          <w:szCs w:val="32"/>
          <w:u w:val="none"/>
          <w:lang w:val="en-US" w:eastAsia="zh-CN"/>
          <w14:textFill>
            <w14:solidFill>
              <w14:schemeClr w14:val="tx1"/>
            </w14:solidFill>
          </w14:textFill>
        </w:rPr>
        <w:t>349.35</w:t>
      </w:r>
      <w:r>
        <w:rPr>
          <w:rFonts w:hint="eastAsia" w:ascii="仿宋" w:hAnsi="仿宋" w:eastAsia="仿宋"/>
          <w:color w:val="000000" w:themeColor="text1"/>
          <w:sz w:val="32"/>
          <w:szCs w:val="32"/>
          <w:u w:val="none"/>
          <w14:textFill>
            <w14:solidFill>
              <w14:schemeClr w14:val="tx1"/>
            </w14:solidFill>
          </w14:textFill>
        </w:rPr>
        <w:t>万元，占</w:t>
      </w:r>
      <w:r>
        <w:rPr>
          <w:rFonts w:hint="eastAsia" w:ascii="仿宋" w:hAnsi="仿宋" w:eastAsia="仿宋"/>
          <w:color w:val="000000" w:themeColor="text1"/>
          <w:sz w:val="32"/>
          <w:szCs w:val="32"/>
          <w:u w:val="none"/>
          <w:lang w:val="en-US" w:eastAsia="zh-CN"/>
          <w14:textFill>
            <w14:solidFill>
              <w14:schemeClr w14:val="tx1"/>
            </w14:solidFill>
          </w14:textFill>
        </w:rPr>
        <w:t>48.95</w:t>
      </w:r>
      <w:r>
        <w:rPr>
          <w:rFonts w:hint="eastAsia" w:ascii="仿宋" w:hAnsi="仿宋" w:eastAsia="仿宋"/>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bidi w:val="0"/>
        <w:snapToGrid/>
        <w:spacing w:line="578" w:lineRule="exact"/>
        <w:jc w:val="left"/>
        <w:textAlignment w:val="auto"/>
        <w:rPr>
          <w:rFonts w:ascii="黑体" w:hAnsi="黑体" w:eastAsia="黑体"/>
          <w:color w:val="000000" w:themeColor="text1"/>
          <w:sz w:val="32"/>
          <w:szCs w:val="32"/>
          <w:u w:val="none"/>
          <w14:textFill>
            <w14:solidFill>
              <w14:schemeClr w14:val="tx1"/>
            </w14:solidFill>
          </w14:textFill>
        </w:rPr>
      </w:pPr>
      <w:r>
        <w:rPr>
          <w:rFonts w:hint="eastAsia" w:ascii="黑体" w:hAnsi="黑体" w:eastAsia="黑体"/>
          <w:color w:val="000000" w:themeColor="text1"/>
          <w:sz w:val="32"/>
          <w:szCs w:val="32"/>
          <w:u w:val="none"/>
          <w14:textFill>
            <w14:solidFill>
              <w14:schemeClr w14:val="tx1"/>
            </w14:solidFill>
          </w14:textFill>
        </w:rPr>
        <w:t>四、</w:t>
      </w:r>
      <w:r>
        <w:rPr>
          <w:rFonts w:hint="eastAsia" w:ascii="黑体" w:hAnsi="黑体" w:eastAsia="黑体"/>
          <w:color w:val="000000" w:themeColor="text1"/>
          <w:sz w:val="32"/>
          <w:szCs w:val="32"/>
          <w:u w:val="none"/>
          <w:lang w:eastAsia="zh-CN"/>
          <w14:textFill>
            <w14:solidFill>
              <w14:schemeClr w14:val="tx1"/>
            </w14:solidFill>
          </w14:textFill>
        </w:rPr>
        <w:t>202</w:t>
      </w:r>
      <w:r>
        <w:rPr>
          <w:rFonts w:hint="eastAsia" w:ascii="黑体" w:hAnsi="黑体" w:eastAsia="黑体"/>
          <w:color w:val="000000" w:themeColor="text1"/>
          <w:sz w:val="32"/>
          <w:szCs w:val="32"/>
          <w:u w:val="none"/>
          <w:lang w:val="en-US" w:eastAsia="zh-CN"/>
          <w14:textFill>
            <w14:solidFill>
              <w14:schemeClr w14:val="tx1"/>
            </w14:solidFill>
          </w14:textFill>
        </w:rPr>
        <w:t>5</w:t>
      </w:r>
      <w:r>
        <w:rPr>
          <w:rFonts w:hint="eastAsia" w:ascii="黑体" w:hAnsi="黑体" w:eastAsia="黑体"/>
          <w:color w:val="000000" w:themeColor="text1"/>
          <w:sz w:val="32"/>
          <w:szCs w:val="32"/>
          <w:u w:val="none"/>
          <w14:textFill>
            <w14:solidFill>
              <w14:schemeClr w14:val="tx1"/>
            </w14:solidFill>
          </w14:textFill>
        </w:rPr>
        <w:t>年财政拨款收支总表的说明</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仿宋" w:hAnsi="仿宋" w:eastAsia="仿宋"/>
          <w:color w:val="000000" w:themeColor="text1"/>
          <w:sz w:val="32"/>
          <w:szCs w:val="32"/>
          <w:u w:val="none"/>
          <w14:textFill>
            <w14:solidFill>
              <w14:schemeClr w14:val="tx1"/>
            </w14:solidFill>
          </w14:textFill>
        </w:rPr>
      </w:pPr>
      <w:r>
        <w:rPr>
          <w:rFonts w:hint="eastAsia" w:ascii="仿宋" w:hAnsi="仿宋" w:eastAsia="仿宋"/>
          <w:color w:val="000000" w:themeColor="text1"/>
          <w:sz w:val="32"/>
          <w:szCs w:val="32"/>
          <w:u w:val="none"/>
          <w:lang w:eastAsia="zh-CN"/>
          <w14:textFill>
            <w14:solidFill>
              <w14:schemeClr w14:val="tx1"/>
            </w14:solidFill>
          </w14:textFill>
        </w:rPr>
        <w:t>202</w:t>
      </w:r>
      <w:r>
        <w:rPr>
          <w:rFonts w:hint="eastAsia" w:ascii="仿宋" w:hAnsi="仿宋" w:eastAsia="仿宋"/>
          <w:color w:val="000000" w:themeColor="text1"/>
          <w:sz w:val="32"/>
          <w:szCs w:val="32"/>
          <w:u w:val="none"/>
          <w:lang w:val="en-US" w:eastAsia="zh-CN"/>
          <w14:textFill>
            <w14:solidFill>
              <w14:schemeClr w14:val="tx1"/>
            </w14:solidFill>
          </w14:textFill>
        </w:rPr>
        <w:t>5</w:t>
      </w:r>
      <w:r>
        <w:rPr>
          <w:rFonts w:hint="eastAsia" w:ascii="仿宋" w:hAnsi="仿宋" w:eastAsia="仿宋"/>
          <w:color w:val="000000" w:themeColor="text1"/>
          <w:sz w:val="32"/>
          <w:szCs w:val="32"/>
          <w:u w:val="none"/>
          <w14:textFill>
            <w14:solidFill>
              <w14:schemeClr w14:val="tx1"/>
            </w14:solidFill>
          </w14:textFill>
        </w:rPr>
        <w:t>年财政拨款收支总预算</w:t>
      </w:r>
      <w:r>
        <w:rPr>
          <w:rFonts w:hint="eastAsia" w:ascii="仿宋" w:hAnsi="仿宋" w:eastAsia="仿宋"/>
          <w:color w:val="000000" w:themeColor="text1"/>
          <w:sz w:val="32"/>
          <w:szCs w:val="32"/>
          <w:u w:val="none"/>
          <w:lang w:val="en-US" w:eastAsia="zh-CN"/>
          <w14:textFill>
            <w14:solidFill>
              <w14:schemeClr w14:val="tx1"/>
            </w14:solidFill>
          </w14:textFill>
        </w:rPr>
        <w:t>713.66</w:t>
      </w:r>
      <w:r>
        <w:rPr>
          <w:rFonts w:hint="eastAsia" w:ascii="仿宋" w:hAnsi="仿宋" w:eastAsia="仿宋"/>
          <w:color w:val="000000" w:themeColor="text1"/>
          <w:sz w:val="32"/>
          <w:szCs w:val="32"/>
          <w:u w:val="none"/>
          <w14:textFill>
            <w14:solidFill>
              <w14:schemeClr w14:val="tx1"/>
            </w14:solidFill>
          </w14:textFill>
        </w:rPr>
        <w:t>万元。收入为一般公共预算拨款，包括：一般公共预算拨款收入</w:t>
      </w:r>
      <w:r>
        <w:rPr>
          <w:rFonts w:hint="eastAsia" w:ascii="仿宋" w:hAnsi="仿宋" w:eastAsia="仿宋"/>
          <w:color w:val="000000" w:themeColor="text1"/>
          <w:sz w:val="32"/>
          <w:szCs w:val="32"/>
          <w:u w:val="none"/>
          <w:lang w:val="en-US" w:eastAsia="zh-CN"/>
          <w14:textFill>
            <w14:solidFill>
              <w14:schemeClr w14:val="tx1"/>
            </w14:solidFill>
          </w14:textFill>
        </w:rPr>
        <w:t>658.92</w:t>
      </w:r>
      <w:r>
        <w:rPr>
          <w:rFonts w:hint="eastAsia" w:ascii="仿宋" w:hAnsi="仿宋" w:eastAsia="仿宋"/>
          <w:color w:val="000000" w:themeColor="text1"/>
          <w:sz w:val="32"/>
          <w:szCs w:val="32"/>
          <w:u w:val="none"/>
          <w:lang w:eastAsia="zh-CN"/>
          <w14:textFill>
            <w14:solidFill>
              <w14:schemeClr w14:val="tx1"/>
            </w14:solidFill>
          </w14:textFill>
        </w:rPr>
        <w:t>万元</w:t>
      </w:r>
      <w:r>
        <w:rPr>
          <w:rFonts w:hint="eastAsia" w:ascii="仿宋" w:hAnsi="仿宋" w:eastAsia="仿宋"/>
          <w:color w:val="000000" w:themeColor="text1"/>
          <w:sz w:val="32"/>
          <w:szCs w:val="32"/>
          <w:u w:val="none"/>
          <w14:textFill>
            <w14:solidFill>
              <w14:schemeClr w14:val="tx1"/>
            </w14:solidFill>
          </w14:textFill>
        </w:rPr>
        <w:t>、上年结转54.74</w:t>
      </w:r>
      <w:r>
        <w:rPr>
          <w:rFonts w:hint="eastAsia" w:ascii="仿宋" w:hAnsi="仿宋" w:eastAsia="仿宋"/>
          <w:color w:val="000000" w:themeColor="text1"/>
          <w:sz w:val="32"/>
          <w:szCs w:val="32"/>
          <w:u w:val="none"/>
          <w:lang w:eastAsia="zh-CN"/>
          <w14:textFill>
            <w14:solidFill>
              <w14:schemeClr w14:val="tx1"/>
            </w14:solidFill>
          </w14:textFill>
        </w:rPr>
        <w:t>万元</w:t>
      </w:r>
      <w:r>
        <w:rPr>
          <w:rFonts w:hint="eastAsia" w:ascii="仿宋" w:hAnsi="仿宋" w:eastAsia="仿宋"/>
          <w:color w:val="000000" w:themeColor="text1"/>
          <w:sz w:val="32"/>
          <w:szCs w:val="32"/>
          <w:u w:val="none"/>
          <w14:textFill>
            <w14:solidFill>
              <w14:schemeClr w14:val="tx1"/>
            </w14:solidFill>
          </w14:textFill>
        </w:rPr>
        <w:t>；支出包括：社会保障和就业支出</w:t>
      </w:r>
      <w:r>
        <w:rPr>
          <w:rFonts w:hint="eastAsia" w:ascii="仿宋" w:hAnsi="仿宋" w:eastAsia="仿宋"/>
          <w:color w:val="000000" w:themeColor="text1"/>
          <w:sz w:val="32"/>
          <w:szCs w:val="32"/>
          <w:u w:val="none"/>
          <w:lang w:val="en-US" w:eastAsia="zh-CN"/>
          <w14:textFill>
            <w14:solidFill>
              <w14:schemeClr w14:val="tx1"/>
            </w14:solidFill>
          </w14:textFill>
        </w:rPr>
        <w:t>33.08</w:t>
      </w:r>
      <w:r>
        <w:rPr>
          <w:rFonts w:hint="eastAsia" w:ascii="仿宋" w:hAnsi="仿宋" w:eastAsia="仿宋"/>
          <w:color w:val="000000" w:themeColor="text1"/>
          <w:sz w:val="32"/>
          <w:szCs w:val="32"/>
          <w:u w:val="none"/>
          <w:lang w:eastAsia="zh-CN"/>
          <w14:textFill>
            <w14:solidFill>
              <w14:schemeClr w14:val="tx1"/>
            </w14:solidFill>
          </w14:textFill>
        </w:rPr>
        <w:t>万元</w:t>
      </w:r>
      <w:r>
        <w:rPr>
          <w:rFonts w:hint="eastAsia" w:ascii="仿宋" w:hAnsi="仿宋" w:eastAsia="仿宋"/>
          <w:color w:val="000000" w:themeColor="text1"/>
          <w:sz w:val="32"/>
          <w:szCs w:val="32"/>
          <w:u w:val="none"/>
          <w14:textFill>
            <w14:solidFill>
              <w14:schemeClr w14:val="tx1"/>
            </w14:solidFill>
          </w14:textFill>
        </w:rPr>
        <w:t>、卫生健康支出</w:t>
      </w:r>
      <w:r>
        <w:rPr>
          <w:rFonts w:hint="eastAsia" w:ascii="仿宋" w:hAnsi="仿宋" w:eastAsia="仿宋"/>
          <w:color w:val="000000" w:themeColor="text1"/>
          <w:sz w:val="32"/>
          <w:szCs w:val="32"/>
          <w:u w:val="none"/>
          <w:lang w:val="en-US" w:eastAsia="zh-CN"/>
          <w14:textFill>
            <w14:solidFill>
              <w14:schemeClr w14:val="tx1"/>
            </w14:solidFill>
          </w14:textFill>
        </w:rPr>
        <w:t>21.29</w:t>
      </w:r>
      <w:r>
        <w:rPr>
          <w:rFonts w:hint="eastAsia" w:ascii="仿宋" w:hAnsi="仿宋" w:eastAsia="仿宋"/>
          <w:color w:val="000000" w:themeColor="text1"/>
          <w:sz w:val="32"/>
          <w:szCs w:val="32"/>
          <w:u w:val="none"/>
          <w:lang w:eastAsia="zh-CN"/>
          <w14:textFill>
            <w14:solidFill>
              <w14:schemeClr w14:val="tx1"/>
            </w14:solidFill>
          </w14:textFill>
        </w:rPr>
        <w:t>万元</w:t>
      </w:r>
      <w:r>
        <w:rPr>
          <w:rFonts w:hint="eastAsia" w:ascii="仿宋" w:hAnsi="仿宋" w:eastAsia="仿宋"/>
          <w:color w:val="000000" w:themeColor="text1"/>
          <w:sz w:val="32"/>
          <w:szCs w:val="32"/>
          <w:u w:val="none"/>
          <w14:textFill>
            <w14:solidFill>
              <w14:schemeClr w14:val="tx1"/>
            </w14:solidFill>
          </w14:textFill>
        </w:rPr>
        <w:t>、住房保障支出</w:t>
      </w:r>
      <w:r>
        <w:rPr>
          <w:rFonts w:hint="eastAsia" w:ascii="仿宋" w:hAnsi="仿宋" w:eastAsia="仿宋"/>
          <w:color w:val="000000" w:themeColor="text1"/>
          <w:sz w:val="32"/>
          <w:szCs w:val="32"/>
          <w:u w:val="none"/>
          <w:lang w:val="en-US" w:eastAsia="zh-CN"/>
          <w14:textFill>
            <w14:solidFill>
              <w14:schemeClr w14:val="tx1"/>
            </w14:solidFill>
          </w14:textFill>
        </w:rPr>
        <w:t>24.20</w:t>
      </w:r>
      <w:r>
        <w:rPr>
          <w:rFonts w:hint="eastAsia" w:ascii="仿宋" w:hAnsi="仿宋" w:eastAsia="仿宋"/>
          <w:color w:val="000000" w:themeColor="text1"/>
          <w:sz w:val="32"/>
          <w:szCs w:val="32"/>
          <w:u w:val="none"/>
          <w:lang w:eastAsia="zh-CN"/>
          <w14:textFill>
            <w14:solidFill>
              <w14:schemeClr w14:val="tx1"/>
            </w14:solidFill>
          </w14:textFill>
        </w:rPr>
        <w:t>万元，灾害防治及应急管理支出</w:t>
      </w:r>
      <w:r>
        <w:rPr>
          <w:rFonts w:hint="eastAsia" w:ascii="仿宋" w:hAnsi="仿宋" w:eastAsia="仿宋"/>
          <w:color w:val="000000" w:themeColor="text1"/>
          <w:sz w:val="32"/>
          <w:szCs w:val="32"/>
          <w:u w:val="none"/>
          <w:lang w:val="en-US" w:eastAsia="zh-CN"/>
          <w14:textFill>
            <w14:solidFill>
              <w14:schemeClr w14:val="tx1"/>
            </w14:solidFill>
          </w14:textFill>
        </w:rPr>
        <w:t>628.60万元</w:t>
      </w:r>
      <w:r>
        <w:rPr>
          <w:rFonts w:hint="eastAsia" w:ascii="仿宋" w:hAnsi="仿宋" w:eastAsia="仿宋"/>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bidi w:val="0"/>
        <w:snapToGrid/>
        <w:spacing w:line="578" w:lineRule="exact"/>
        <w:jc w:val="left"/>
        <w:textAlignment w:val="auto"/>
        <w:rPr>
          <w:rFonts w:ascii="黑体" w:hAnsi="黑体" w:eastAsia="黑体"/>
          <w:color w:val="000000" w:themeColor="text1"/>
          <w:sz w:val="32"/>
          <w:szCs w:val="32"/>
          <w:u w:val="none"/>
          <w14:textFill>
            <w14:solidFill>
              <w14:schemeClr w14:val="tx1"/>
            </w14:solidFill>
          </w14:textFill>
        </w:rPr>
      </w:pPr>
      <w:r>
        <w:rPr>
          <w:rFonts w:hint="eastAsia" w:ascii="黑体" w:hAnsi="黑体" w:eastAsia="黑体"/>
          <w:color w:val="000000" w:themeColor="text1"/>
          <w:sz w:val="32"/>
          <w:szCs w:val="32"/>
          <w:u w:val="none"/>
          <w14:textFill>
            <w14:solidFill>
              <w14:schemeClr w14:val="tx1"/>
            </w14:solidFill>
          </w14:textFill>
        </w:rPr>
        <w:t>五、</w:t>
      </w:r>
      <w:r>
        <w:rPr>
          <w:rFonts w:hint="eastAsia" w:ascii="黑体" w:hAnsi="黑体" w:eastAsia="黑体"/>
          <w:color w:val="000000" w:themeColor="text1"/>
          <w:sz w:val="32"/>
          <w:szCs w:val="32"/>
          <w:u w:val="none"/>
          <w:lang w:eastAsia="zh-CN"/>
          <w14:textFill>
            <w14:solidFill>
              <w14:schemeClr w14:val="tx1"/>
            </w14:solidFill>
          </w14:textFill>
        </w:rPr>
        <w:t>202</w:t>
      </w:r>
      <w:r>
        <w:rPr>
          <w:rFonts w:hint="eastAsia" w:ascii="黑体" w:hAnsi="黑体" w:eastAsia="黑体"/>
          <w:color w:val="000000" w:themeColor="text1"/>
          <w:sz w:val="32"/>
          <w:szCs w:val="32"/>
          <w:u w:val="none"/>
          <w:lang w:val="en-US" w:eastAsia="zh-CN"/>
          <w14:textFill>
            <w14:solidFill>
              <w14:schemeClr w14:val="tx1"/>
            </w14:solidFill>
          </w14:textFill>
        </w:rPr>
        <w:t>5</w:t>
      </w:r>
      <w:r>
        <w:rPr>
          <w:rFonts w:hint="eastAsia" w:ascii="黑体" w:hAnsi="黑体" w:eastAsia="黑体"/>
          <w:color w:val="000000" w:themeColor="text1"/>
          <w:sz w:val="32"/>
          <w:szCs w:val="32"/>
          <w:u w:val="none"/>
          <w14:textFill>
            <w14:solidFill>
              <w14:schemeClr w14:val="tx1"/>
            </w14:solidFill>
          </w14:textFill>
        </w:rPr>
        <w:t>年一般公共预算支出表的说明</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楷体" w:hAnsi="楷体" w:eastAsia="楷体"/>
          <w:color w:val="000000" w:themeColor="text1"/>
          <w:sz w:val="32"/>
          <w:szCs w:val="32"/>
          <w:u w:val="none"/>
          <w14:textFill>
            <w14:solidFill>
              <w14:schemeClr w14:val="tx1"/>
            </w14:solidFill>
          </w14:textFill>
        </w:rPr>
      </w:pPr>
      <w:r>
        <w:rPr>
          <w:rFonts w:hint="eastAsia" w:ascii="楷体" w:hAnsi="楷体" w:eastAsia="楷体"/>
          <w:color w:val="000000" w:themeColor="text1"/>
          <w:sz w:val="32"/>
          <w:szCs w:val="32"/>
          <w:u w:val="none"/>
          <w14:textFill>
            <w14:solidFill>
              <w14:schemeClr w14:val="tx1"/>
            </w14:solidFill>
          </w14:textFill>
        </w:rPr>
        <w:t>（一）一般公共预算当年拨款规模变化情况。</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仿宋" w:hAnsi="仿宋" w:eastAsia="仿宋"/>
          <w:color w:val="000000" w:themeColor="text1"/>
          <w:sz w:val="32"/>
          <w:szCs w:val="32"/>
          <w:u w:val="none"/>
          <w14:textFill>
            <w14:solidFill>
              <w14:schemeClr w14:val="tx1"/>
            </w14:solidFill>
          </w14:textFill>
        </w:rPr>
      </w:pPr>
      <w:r>
        <w:rPr>
          <w:rFonts w:hint="eastAsia" w:ascii="仿宋" w:hAnsi="仿宋" w:eastAsia="仿宋"/>
          <w:color w:val="000000" w:themeColor="text1"/>
          <w:sz w:val="32"/>
          <w:szCs w:val="32"/>
          <w:u w:val="none"/>
          <w:lang w:eastAsia="zh-CN"/>
          <w14:textFill>
            <w14:solidFill>
              <w14:schemeClr w14:val="tx1"/>
            </w14:solidFill>
          </w14:textFill>
        </w:rPr>
        <w:t>202</w:t>
      </w:r>
      <w:r>
        <w:rPr>
          <w:rFonts w:hint="eastAsia" w:ascii="仿宋" w:hAnsi="仿宋" w:eastAsia="仿宋"/>
          <w:color w:val="000000" w:themeColor="text1"/>
          <w:sz w:val="32"/>
          <w:szCs w:val="32"/>
          <w:u w:val="none"/>
          <w:lang w:val="en-US" w:eastAsia="zh-CN"/>
          <w14:textFill>
            <w14:solidFill>
              <w14:schemeClr w14:val="tx1"/>
            </w14:solidFill>
          </w14:textFill>
        </w:rPr>
        <w:t>5</w:t>
      </w:r>
      <w:r>
        <w:rPr>
          <w:rFonts w:hint="eastAsia" w:ascii="仿宋" w:hAnsi="仿宋" w:eastAsia="仿宋"/>
          <w:color w:val="000000" w:themeColor="text1"/>
          <w:sz w:val="32"/>
          <w:szCs w:val="32"/>
          <w:u w:val="none"/>
          <w14:textFill>
            <w14:solidFill>
              <w14:schemeClr w14:val="tx1"/>
            </w14:solidFill>
          </w14:textFill>
        </w:rPr>
        <w:t>年一般公共预算当年拨款</w:t>
      </w:r>
      <w:r>
        <w:rPr>
          <w:rFonts w:hint="eastAsia" w:ascii="仿宋" w:hAnsi="仿宋" w:eastAsia="仿宋"/>
          <w:color w:val="000000" w:themeColor="text1"/>
          <w:sz w:val="32"/>
          <w:szCs w:val="32"/>
          <w:highlight w:val="none"/>
          <w:u w:val="none"/>
          <w:lang w:val="en-US" w:eastAsia="zh-CN"/>
          <w14:textFill>
            <w14:solidFill>
              <w14:schemeClr w14:val="tx1"/>
            </w14:solidFill>
          </w14:textFill>
        </w:rPr>
        <w:t>658.92</w:t>
      </w:r>
      <w:r>
        <w:rPr>
          <w:rFonts w:hint="eastAsia" w:ascii="仿宋" w:hAnsi="仿宋" w:eastAsia="仿宋"/>
          <w:color w:val="000000" w:themeColor="text1"/>
          <w:sz w:val="32"/>
          <w:szCs w:val="32"/>
          <w:u w:val="none"/>
          <w14:textFill>
            <w14:solidFill>
              <w14:schemeClr w14:val="tx1"/>
            </w14:solidFill>
          </w14:textFill>
        </w:rPr>
        <w:t>万元,比</w:t>
      </w:r>
      <w:r>
        <w:rPr>
          <w:rFonts w:hint="eastAsia" w:ascii="仿宋" w:hAnsi="仿宋" w:eastAsia="仿宋"/>
          <w:color w:val="000000" w:themeColor="text1"/>
          <w:sz w:val="32"/>
          <w:szCs w:val="32"/>
          <w:u w:val="none"/>
          <w:lang w:eastAsia="zh-CN"/>
          <w14:textFill>
            <w14:solidFill>
              <w14:schemeClr w14:val="tx1"/>
            </w14:solidFill>
          </w14:textFill>
        </w:rPr>
        <w:t>202</w:t>
      </w:r>
      <w:r>
        <w:rPr>
          <w:rFonts w:hint="eastAsia" w:ascii="仿宋" w:hAnsi="仿宋" w:eastAsia="仿宋"/>
          <w:color w:val="000000" w:themeColor="text1"/>
          <w:sz w:val="32"/>
          <w:szCs w:val="32"/>
          <w:u w:val="none"/>
          <w:lang w:val="en-US" w:eastAsia="zh-CN"/>
          <w14:textFill>
            <w14:solidFill>
              <w14:schemeClr w14:val="tx1"/>
            </w14:solidFill>
          </w14:textFill>
        </w:rPr>
        <w:t>4</w:t>
      </w:r>
      <w:r>
        <w:rPr>
          <w:rFonts w:hint="eastAsia" w:ascii="仿宋" w:hAnsi="仿宋" w:eastAsia="仿宋"/>
          <w:color w:val="000000" w:themeColor="text1"/>
          <w:sz w:val="32"/>
          <w:szCs w:val="32"/>
          <w:u w:val="none"/>
          <w14:textFill>
            <w14:solidFill>
              <w14:schemeClr w14:val="tx1"/>
            </w14:solidFill>
          </w14:textFill>
        </w:rPr>
        <w:t>年执行数</w:t>
      </w:r>
      <w:r>
        <w:rPr>
          <w:rFonts w:hint="eastAsia" w:ascii="仿宋" w:hAnsi="仿宋" w:eastAsia="仿宋"/>
          <w:color w:val="000000" w:themeColor="text1"/>
          <w:sz w:val="32"/>
          <w:szCs w:val="32"/>
          <w:u w:val="none"/>
          <w:lang w:eastAsia="zh-CN"/>
          <w14:textFill>
            <w14:solidFill>
              <w14:schemeClr w14:val="tx1"/>
            </w14:solidFill>
          </w14:textFill>
        </w:rPr>
        <w:t>增加</w:t>
      </w:r>
      <w:r>
        <w:rPr>
          <w:rFonts w:hint="eastAsia" w:ascii="仿宋" w:hAnsi="仿宋" w:eastAsia="仿宋"/>
          <w:color w:val="000000" w:themeColor="text1"/>
          <w:sz w:val="32"/>
          <w:szCs w:val="32"/>
          <w:highlight w:val="none"/>
          <w:u w:val="none"/>
          <w:lang w:val="en-US" w:eastAsia="zh-CN"/>
          <w14:textFill>
            <w14:solidFill>
              <w14:schemeClr w14:val="tx1"/>
            </w14:solidFill>
          </w14:textFill>
        </w:rPr>
        <w:t>235.03万元</w:t>
      </w:r>
      <w:r>
        <w:rPr>
          <w:rFonts w:hint="eastAsia" w:ascii="仿宋" w:hAnsi="仿宋" w:eastAsia="仿宋"/>
          <w:color w:val="000000" w:themeColor="text1"/>
          <w:sz w:val="32"/>
          <w:szCs w:val="32"/>
          <w:highlight w:val="none"/>
          <w:u w:val="none"/>
          <w14:textFill>
            <w14:solidFill>
              <w14:schemeClr w14:val="tx1"/>
            </w14:solidFill>
          </w14:textFill>
        </w:rPr>
        <w:t>，</w:t>
      </w:r>
      <w:r>
        <w:rPr>
          <w:rFonts w:hint="eastAsia" w:ascii="仿宋" w:hAnsi="仿宋" w:eastAsia="仿宋"/>
          <w:color w:val="000000" w:themeColor="text1"/>
          <w:sz w:val="32"/>
          <w:szCs w:val="32"/>
          <w:highlight w:val="none"/>
          <w:u w:val="none"/>
          <w:lang w:eastAsia="zh-CN"/>
          <w14:textFill>
            <w14:solidFill>
              <w14:schemeClr w14:val="tx1"/>
            </w14:solidFill>
          </w14:textFill>
        </w:rPr>
        <w:t>增长</w:t>
      </w:r>
      <w:r>
        <w:rPr>
          <w:rFonts w:hint="eastAsia" w:ascii="仿宋" w:hAnsi="仿宋" w:eastAsia="仿宋"/>
          <w:color w:val="000000" w:themeColor="text1"/>
          <w:sz w:val="32"/>
          <w:szCs w:val="32"/>
          <w:highlight w:val="none"/>
          <w:u w:val="none"/>
          <w:lang w:val="en-US" w:eastAsia="zh-CN"/>
          <w14:textFill>
            <w14:solidFill>
              <w14:schemeClr w14:val="tx1"/>
            </w14:solidFill>
          </w14:textFill>
        </w:rPr>
        <w:t>35.67</w:t>
      </w:r>
      <w:r>
        <w:rPr>
          <w:rFonts w:hint="default" w:ascii="仿宋" w:hAnsi="仿宋" w:eastAsia="仿宋"/>
          <w:color w:val="000000" w:themeColor="text1"/>
          <w:sz w:val="32"/>
          <w:szCs w:val="32"/>
          <w:highlight w:val="none"/>
          <w:u w:val="none"/>
          <w:lang w:val="en-US" w:eastAsia="zh-CN"/>
          <w14:textFill>
            <w14:solidFill>
              <w14:schemeClr w14:val="tx1"/>
            </w14:solidFill>
          </w14:textFill>
        </w:rPr>
        <w:t>%</w:t>
      </w:r>
      <w:r>
        <w:rPr>
          <w:rFonts w:hint="eastAsia" w:ascii="仿宋" w:hAnsi="仿宋" w:eastAsia="仿宋"/>
          <w:color w:val="000000" w:themeColor="text1"/>
          <w:sz w:val="32"/>
          <w:szCs w:val="32"/>
          <w:highlight w:val="none"/>
          <w:u w:val="none"/>
          <w:lang w:val="en-US" w:eastAsia="zh-CN"/>
          <w14:textFill>
            <w14:solidFill>
              <w14:schemeClr w14:val="tx1"/>
            </w14:solidFill>
          </w14:textFill>
        </w:rPr>
        <w:t>，</w:t>
      </w:r>
      <w:r>
        <w:rPr>
          <w:rFonts w:hint="eastAsia" w:ascii="仿宋" w:hAnsi="仿宋" w:eastAsia="仿宋"/>
          <w:color w:val="000000" w:themeColor="text1"/>
          <w:sz w:val="32"/>
          <w:szCs w:val="32"/>
          <w:u w:val="none"/>
          <w14:textFill>
            <w14:solidFill>
              <w14:schemeClr w14:val="tx1"/>
            </w14:solidFill>
          </w14:textFill>
        </w:rPr>
        <w:t>主要原因</w:t>
      </w:r>
      <w:r>
        <w:rPr>
          <w:rFonts w:hint="eastAsia" w:ascii="仿宋" w:hAnsi="仿宋" w:eastAsia="仿宋"/>
          <w:color w:val="000000" w:themeColor="text1"/>
          <w:sz w:val="32"/>
          <w:szCs w:val="32"/>
          <w:u w:val="none"/>
          <w:lang w:eastAsia="zh-CN"/>
          <w14:textFill>
            <w14:solidFill>
              <w14:schemeClr w14:val="tx1"/>
            </w14:solidFill>
          </w14:textFill>
        </w:rPr>
        <w:t>人员经费增加，消防经费新增。</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楷体" w:hAnsi="楷体" w:eastAsia="楷体"/>
          <w:color w:val="000000" w:themeColor="text1"/>
          <w:sz w:val="32"/>
          <w:szCs w:val="32"/>
          <w:u w:val="none"/>
          <w14:textFill>
            <w14:solidFill>
              <w14:schemeClr w14:val="tx1"/>
            </w14:solidFill>
          </w14:textFill>
        </w:rPr>
      </w:pPr>
      <w:r>
        <w:rPr>
          <w:rFonts w:hint="eastAsia" w:ascii="楷体" w:hAnsi="楷体" w:eastAsia="楷体"/>
          <w:color w:val="000000" w:themeColor="text1"/>
          <w:sz w:val="32"/>
          <w:szCs w:val="32"/>
          <w:u w:val="none"/>
          <w14:textFill>
            <w14:solidFill>
              <w14:schemeClr w14:val="tx1"/>
            </w14:solidFill>
          </w14:textFill>
        </w:rPr>
        <w:t>（二）一般公共预算当年拨款结构情况。</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hint="eastAsia" w:ascii="仿宋" w:hAnsi="仿宋" w:eastAsia="仿宋"/>
          <w:color w:val="000000" w:themeColor="text1"/>
          <w:sz w:val="32"/>
          <w:szCs w:val="32"/>
          <w:u w:val="none"/>
          <w14:textFill>
            <w14:solidFill>
              <w14:schemeClr w14:val="tx1"/>
            </w14:solidFill>
          </w14:textFill>
        </w:rPr>
      </w:pPr>
      <w:r>
        <w:rPr>
          <w:rFonts w:hint="eastAsia" w:ascii="仿宋" w:hAnsi="仿宋" w:eastAsia="仿宋"/>
          <w:color w:val="000000" w:themeColor="text1"/>
          <w:sz w:val="32"/>
          <w:szCs w:val="32"/>
          <w:u w:val="none"/>
          <w14:textFill>
            <w14:solidFill>
              <w14:schemeClr w14:val="tx1"/>
            </w14:solidFill>
          </w14:textFill>
        </w:rPr>
        <w:t>社会保障和就业支出</w:t>
      </w:r>
      <w:r>
        <w:rPr>
          <w:rFonts w:hint="eastAsia" w:ascii="仿宋" w:hAnsi="仿宋" w:eastAsia="仿宋"/>
          <w:color w:val="000000" w:themeColor="text1"/>
          <w:sz w:val="32"/>
          <w:szCs w:val="32"/>
          <w:u w:val="none"/>
          <w:lang w:val="en-US" w:eastAsia="zh-CN"/>
          <w14:textFill>
            <w14:solidFill>
              <w14:schemeClr w14:val="tx1"/>
            </w14:solidFill>
          </w14:textFill>
        </w:rPr>
        <w:t>33.08</w:t>
      </w:r>
      <w:r>
        <w:rPr>
          <w:rFonts w:hint="eastAsia" w:ascii="仿宋" w:hAnsi="仿宋" w:eastAsia="仿宋"/>
          <w:color w:val="000000" w:themeColor="text1"/>
          <w:sz w:val="32"/>
          <w:szCs w:val="32"/>
          <w:u w:val="none"/>
          <w:lang w:eastAsia="zh-CN"/>
          <w14:textFill>
            <w14:solidFill>
              <w14:schemeClr w14:val="tx1"/>
            </w14:solidFill>
          </w14:textFill>
        </w:rPr>
        <w:t>万元</w:t>
      </w:r>
      <w:r>
        <w:rPr>
          <w:rFonts w:hint="eastAsia" w:ascii="仿宋" w:hAnsi="仿宋" w:eastAsia="仿宋"/>
          <w:color w:val="000000" w:themeColor="text1"/>
          <w:sz w:val="32"/>
          <w:szCs w:val="32"/>
          <w:u w:val="none"/>
          <w14:textFill>
            <w14:solidFill>
              <w14:schemeClr w14:val="tx1"/>
            </w14:solidFill>
          </w14:textFill>
        </w:rPr>
        <w:t>、卫生健康支出</w:t>
      </w:r>
      <w:r>
        <w:rPr>
          <w:rFonts w:hint="eastAsia" w:ascii="仿宋" w:hAnsi="仿宋" w:eastAsia="仿宋"/>
          <w:color w:val="000000" w:themeColor="text1"/>
          <w:sz w:val="32"/>
          <w:szCs w:val="32"/>
          <w:u w:val="none"/>
          <w:lang w:val="en-US" w:eastAsia="zh-CN"/>
          <w14:textFill>
            <w14:solidFill>
              <w14:schemeClr w14:val="tx1"/>
            </w14:solidFill>
          </w14:textFill>
        </w:rPr>
        <w:t>21.29</w:t>
      </w:r>
      <w:r>
        <w:rPr>
          <w:rFonts w:hint="eastAsia" w:ascii="仿宋" w:hAnsi="仿宋" w:eastAsia="仿宋"/>
          <w:color w:val="000000" w:themeColor="text1"/>
          <w:sz w:val="32"/>
          <w:szCs w:val="32"/>
          <w:u w:val="none"/>
          <w:lang w:eastAsia="zh-CN"/>
          <w14:textFill>
            <w14:solidFill>
              <w14:schemeClr w14:val="tx1"/>
            </w14:solidFill>
          </w14:textFill>
        </w:rPr>
        <w:t>万元</w:t>
      </w:r>
      <w:r>
        <w:rPr>
          <w:rFonts w:hint="eastAsia" w:ascii="仿宋" w:hAnsi="仿宋" w:eastAsia="仿宋"/>
          <w:color w:val="000000" w:themeColor="text1"/>
          <w:sz w:val="32"/>
          <w:szCs w:val="32"/>
          <w:u w:val="none"/>
          <w14:textFill>
            <w14:solidFill>
              <w14:schemeClr w14:val="tx1"/>
            </w14:solidFill>
          </w14:textFill>
        </w:rPr>
        <w:t>、住房保障支出</w:t>
      </w:r>
      <w:r>
        <w:rPr>
          <w:rFonts w:hint="eastAsia" w:ascii="仿宋" w:hAnsi="仿宋" w:eastAsia="仿宋"/>
          <w:color w:val="000000" w:themeColor="text1"/>
          <w:sz w:val="32"/>
          <w:szCs w:val="32"/>
          <w:u w:val="none"/>
          <w:lang w:val="en-US" w:eastAsia="zh-CN"/>
          <w14:textFill>
            <w14:solidFill>
              <w14:schemeClr w14:val="tx1"/>
            </w14:solidFill>
          </w14:textFill>
        </w:rPr>
        <w:t>24.2</w:t>
      </w:r>
      <w:r>
        <w:rPr>
          <w:rFonts w:hint="eastAsia" w:ascii="仿宋" w:hAnsi="仿宋" w:eastAsia="仿宋"/>
          <w:color w:val="000000" w:themeColor="text1"/>
          <w:sz w:val="32"/>
          <w:szCs w:val="32"/>
          <w:u w:val="none"/>
          <w:lang w:eastAsia="zh-CN"/>
          <w14:textFill>
            <w14:solidFill>
              <w14:schemeClr w14:val="tx1"/>
            </w14:solidFill>
          </w14:textFill>
        </w:rPr>
        <w:t>万元，灾害防治及应急管理支出</w:t>
      </w:r>
      <w:r>
        <w:rPr>
          <w:rFonts w:hint="eastAsia" w:ascii="仿宋" w:hAnsi="仿宋" w:eastAsia="仿宋"/>
          <w:color w:val="000000" w:themeColor="text1"/>
          <w:sz w:val="32"/>
          <w:szCs w:val="32"/>
          <w:u w:val="none"/>
          <w:lang w:val="en-US" w:eastAsia="zh-CN"/>
          <w14:textFill>
            <w14:solidFill>
              <w14:schemeClr w14:val="tx1"/>
            </w14:solidFill>
          </w14:textFill>
        </w:rPr>
        <w:t>628.6万元</w:t>
      </w:r>
      <w:r>
        <w:rPr>
          <w:rFonts w:hint="eastAsia" w:ascii="仿宋" w:hAnsi="仿宋" w:eastAsia="仿宋"/>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楷体" w:hAnsi="楷体" w:eastAsia="楷体"/>
          <w:color w:val="000000" w:themeColor="text1"/>
          <w:sz w:val="32"/>
          <w:szCs w:val="32"/>
          <w:u w:val="none"/>
          <w14:textFill>
            <w14:solidFill>
              <w14:schemeClr w14:val="tx1"/>
            </w14:solidFill>
          </w14:textFill>
        </w:rPr>
      </w:pPr>
      <w:r>
        <w:rPr>
          <w:rFonts w:hint="eastAsia" w:ascii="楷体" w:hAnsi="楷体" w:eastAsia="楷体"/>
          <w:color w:val="000000" w:themeColor="text1"/>
          <w:sz w:val="32"/>
          <w:szCs w:val="32"/>
          <w:u w:val="none"/>
          <w14:textFill>
            <w14:solidFill>
              <w14:schemeClr w14:val="tx1"/>
            </w14:solidFill>
          </w14:textFill>
        </w:rPr>
        <w:t>（三）一般公共预算当年拨款具体使用情况。</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仿宋" w:hAnsi="仿宋" w:eastAsia="仿宋"/>
          <w:color w:val="000000" w:themeColor="text1"/>
          <w:sz w:val="32"/>
          <w:szCs w:val="32"/>
          <w:u w:val="none"/>
          <w14:textFill>
            <w14:solidFill>
              <w14:schemeClr w14:val="tx1"/>
            </w14:solidFill>
          </w14:textFill>
        </w:rPr>
      </w:pPr>
      <w:r>
        <w:rPr>
          <w:rFonts w:hint="eastAsia" w:ascii="仿宋" w:hAnsi="仿宋" w:eastAsia="仿宋"/>
          <w:color w:val="000000" w:themeColor="text1"/>
          <w:sz w:val="32"/>
          <w:szCs w:val="32"/>
          <w:u w:val="none"/>
          <w14:textFill>
            <w14:solidFill>
              <w14:schemeClr w14:val="tx1"/>
            </w14:solidFill>
          </w14:textFill>
        </w:rPr>
        <w:t>1.社会保障和就业支出（类）</w:t>
      </w:r>
      <w:r>
        <w:rPr>
          <w:rFonts w:hint="eastAsia" w:ascii="仿宋" w:hAnsi="仿宋" w:eastAsia="仿宋"/>
          <w:color w:val="000000" w:themeColor="text1"/>
          <w:sz w:val="32"/>
          <w:szCs w:val="32"/>
          <w:u w:val="none"/>
          <w:lang w:eastAsia="zh-CN"/>
          <w14:textFill>
            <w14:solidFill>
              <w14:schemeClr w14:val="tx1"/>
            </w14:solidFill>
          </w14:textFill>
        </w:rPr>
        <w:t>202</w:t>
      </w:r>
      <w:r>
        <w:rPr>
          <w:rFonts w:hint="eastAsia" w:ascii="仿宋" w:hAnsi="仿宋" w:eastAsia="仿宋"/>
          <w:color w:val="000000" w:themeColor="text1"/>
          <w:sz w:val="32"/>
          <w:szCs w:val="32"/>
          <w:u w:val="none"/>
          <w:lang w:val="en-US" w:eastAsia="zh-CN"/>
          <w14:textFill>
            <w14:solidFill>
              <w14:schemeClr w14:val="tx1"/>
            </w14:solidFill>
          </w14:textFill>
        </w:rPr>
        <w:t>5</w:t>
      </w:r>
      <w:r>
        <w:rPr>
          <w:rFonts w:hint="eastAsia" w:ascii="仿宋" w:hAnsi="仿宋" w:eastAsia="仿宋"/>
          <w:color w:val="000000" w:themeColor="text1"/>
          <w:sz w:val="32"/>
          <w:szCs w:val="32"/>
          <w:u w:val="none"/>
          <w14:textFill>
            <w14:solidFill>
              <w14:schemeClr w14:val="tx1"/>
            </w14:solidFill>
          </w14:textFill>
        </w:rPr>
        <w:t>年预算数为</w:t>
      </w:r>
      <w:r>
        <w:rPr>
          <w:rFonts w:hint="eastAsia" w:ascii="仿宋" w:hAnsi="仿宋" w:eastAsia="仿宋"/>
          <w:color w:val="000000" w:themeColor="text1"/>
          <w:sz w:val="32"/>
          <w:szCs w:val="32"/>
          <w:u w:val="none"/>
          <w:lang w:val="en-US" w:eastAsia="zh-CN"/>
          <w14:textFill>
            <w14:solidFill>
              <w14:schemeClr w14:val="tx1"/>
            </w14:solidFill>
          </w14:textFill>
        </w:rPr>
        <w:t>33.08</w:t>
      </w:r>
      <w:r>
        <w:rPr>
          <w:rFonts w:hint="eastAsia" w:ascii="仿宋" w:hAnsi="仿宋" w:eastAsia="仿宋"/>
          <w:color w:val="000000" w:themeColor="text1"/>
          <w:sz w:val="32"/>
          <w:szCs w:val="32"/>
          <w:u w:val="none"/>
          <w14:textFill>
            <w14:solidFill>
              <w14:schemeClr w14:val="tx1"/>
            </w14:solidFill>
          </w14:textFill>
        </w:rPr>
        <w:t>万元，比</w:t>
      </w:r>
      <w:r>
        <w:rPr>
          <w:rFonts w:hint="eastAsia" w:ascii="仿宋" w:hAnsi="仿宋" w:eastAsia="仿宋"/>
          <w:color w:val="000000" w:themeColor="text1"/>
          <w:sz w:val="32"/>
          <w:szCs w:val="32"/>
          <w:u w:val="none"/>
          <w:lang w:eastAsia="zh-CN"/>
          <w14:textFill>
            <w14:solidFill>
              <w14:schemeClr w14:val="tx1"/>
            </w14:solidFill>
          </w14:textFill>
        </w:rPr>
        <w:t>202</w:t>
      </w:r>
      <w:r>
        <w:rPr>
          <w:rFonts w:hint="eastAsia" w:ascii="仿宋" w:hAnsi="仿宋" w:eastAsia="仿宋"/>
          <w:color w:val="000000" w:themeColor="text1"/>
          <w:sz w:val="32"/>
          <w:szCs w:val="32"/>
          <w:u w:val="none"/>
          <w:lang w:val="en-US" w:eastAsia="zh-CN"/>
          <w14:textFill>
            <w14:solidFill>
              <w14:schemeClr w14:val="tx1"/>
            </w14:solidFill>
          </w14:textFill>
        </w:rPr>
        <w:t>4</w:t>
      </w:r>
      <w:r>
        <w:rPr>
          <w:rFonts w:hint="eastAsia" w:ascii="仿宋" w:hAnsi="仿宋" w:eastAsia="仿宋"/>
          <w:color w:val="000000" w:themeColor="text1"/>
          <w:sz w:val="32"/>
          <w:szCs w:val="32"/>
          <w:u w:val="none"/>
          <w14:textFill>
            <w14:solidFill>
              <w14:schemeClr w14:val="tx1"/>
            </w14:solidFill>
          </w14:textFill>
        </w:rPr>
        <w:t>年执</w:t>
      </w:r>
      <w:r>
        <w:rPr>
          <w:rFonts w:hint="eastAsia" w:ascii="仿宋" w:hAnsi="仿宋" w:eastAsia="仿宋"/>
          <w:color w:val="000000" w:themeColor="text1"/>
          <w:sz w:val="32"/>
          <w:szCs w:val="32"/>
          <w:highlight w:val="none"/>
          <w:u w:val="none"/>
          <w14:textFill>
            <w14:solidFill>
              <w14:schemeClr w14:val="tx1"/>
            </w14:solidFill>
          </w14:textFill>
        </w:rPr>
        <w:t>行数</w:t>
      </w:r>
      <w:r>
        <w:rPr>
          <w:rFonts w:hint="eastAsia" w:ascii="仿宋" w:hAnsi="仿宋" w:eastAsia="仿宋"/>
          <w:color w:val="000000" w:themeColor="text1"/>
          <w:sz w:val="32"/>
          <w:szCs w:val="32"/>
          <w:highlight w:val="none"/>
          <w:u w:val="none"/>
          <w:lang w:eastAsia="zh-CN"/>
          <w14:textFill>
            <w14:solidFill>
              <w14:schemeClr w14:val="tx1"/>
            </w14:solidFill>
          </w14:textFill>
        </w:rPr>
        <w:t>减少</w:t>
      </w:r>
      <w:r>
        <w:rPr>
          <w:rFonts w:hint="eastAsia" w:ascii="仿宋" w:hAnsi="仿宋" w:eastAsia="仿宋"/>
          <w:color w:val="000000" w:themeColor="text1"/>
          <w:sz w:val="32"/>
          <w:szCs w:val="32"/>
          <w:highlight w:val="none"/>
          <w:u w:val="none"/>
          <w:lang w:val="en-US" w:eastAsia="zh-CN"/>
          <w14:textFill>
            <w14:solidFill>
              <w14:schemeClr w14:val="tx1"/>
            </w14:solidFill>
          </w14:textFill>
        </w:rPr>
        <w:t>0.42</w:t>
      </w:r>
      <w:r>
        <w:rPr>
          <w:rFonts w:hint="eastAsia" w:ascii="仿宋" w:hAnsi="仿宋" w:eastAsia="仿宋"/>
          <w:color w:val="000000" w:themeColor="text1"/>
          <w:sz w:val="32"/>
          <w:szCs w:val="32"/>
          <w:highlight w:val="none"/>
          <w:u w:val="none"/>
          <w14:textFill>
            <w14:solidFill>
              <w14:schemeClr w14:val="tx1"/>
            </w14:solidFill>
          </w14:textFill>
        </w:rPr>
        <w:t>万元，</w:t>
      </w:r>
      <w:r>
        <w:rPr>
          <w:rFonts w:hint="eastAsia" w:ascii="仿宋" w:hAnsi="仿宋" w:eastAsia="仿宋"/>
          <w:color w:val="000000" w:themeColor="text1"/>
          <w:sz w:val="32"/>
          <w:szCs w:val="32"/>
          <w:highlight w:val="none"/>
          <w:u w:val="none"/>
          <w:lang w:eastAsia="zh-CN"/>
          <w14:textFill>
            <w14:solidFill>
              <w14:schemeClr w14:val="tx1"/>
            </w14:solidFill>
          </w14:textFill>
        </w:rPr>
        <w:t>减少</w:t>
      </w:r>
      <w:r>
        <w:rPr>
          <w:rFonts w:hint="eastAsia" w:ascii="仿宋" w:hAnsi="仿宋" w:eastAsia="仿宋"/>
          <w:color w:val="000000" w:themeColor="text1"/>
          <w:sz w:val="32"/>
          <w:szCs w:val="32"/>
          <w:highlight w:val="none"/>
          <w:u w:val="none"/>
          <w:lang w:val="en-US" w:eastAsia="zh-CN"/>
          <w14:textFill>
            <w14:solidFill>
              <w14:schemeClr w14:val="tx1"/>
            </w14:solidFill>
          </w14:textFill>
        </w:rPr>
        <w:t>1.27</w:t>
      </w:r>
      <w:r>
        <w:rPr>
          <w:rFonts w:hint="eastAsia" w:ascii="仿宋" w:hAnsi="仿宋" w:eastAsia="仿宋"/>
          <w:color w:val="000000" w:themeColor="text1"/>
          <w:sz w:val="32"/>
          <w:szCs w:val="32"/>
          <w:highlight w:val="none"/>
          <w:u w:val="none"/>
          <w14:textFill>
            <w14:solidFill>
              <w14:schemeClr w14:val="tx1"/>
            </w14:solidFill>
          </w14:textFill>
        </w:rPr>
        <w:t>%。</w:t>
      </w:r>
      <w:r>
        <w:rPr>
          <w:rFonts w:hint="eastAsia" w:ascii="仿宋" w:hAnsi="仿宋" w:eastAsia="仿宋"/>
          <w:color w:val="000000" w:themeColor="text1"/>
          <w:sz w:val="32"/>
          <w:szCs w:val="32"/>
          <w:u w:val="none"/>
          <w14:textFill>
            <w14:solidFill>
              <w14:schemeClr w14:val="tx1"/>
            </w14:solidFill>
          </w14:textFill>
        </w:rPr>
        <w:t>主要是</w:t>
      </w:r>
      <w:r>
        <w:rPr>
          <w:rFonts w:hint="eastAsia" w:ascii="仿宋" w:hAnsi="仿宋" w:eastAsia="仿宋"/>
          <w:color w:val="000000" w:themeColor="text1"/>
          <w:sz w:val="32"/>
          <w:szCs w:val="32"/>
          <w:u w:val="none"/>
          <w:lang w:eastAsia="zh-CN"/>
          <w14:textFill>
            <w14:solidFill>
              <w14:schemeClr w14:val="tx1"/>
            </w14:solidFill>
          </w14:textFill>
        </w:rPr>
        <w:t>社会保险类功能科目预算调整</w:t>
      </w:r>
      <w:r>
        <w:rPr>
          <w:rFonts w:hint="eastAsia" w:ascii="仿宋" w:hAnsi="仿宋" w:eastAsia="仿宋"/>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hint="eastAsia" w:ascii="仿宋" w:hAnsi="仿宋" w:eastAsia="仿宋"/>
          <w:color w:val="000000" w:themeColor="text1"/>
          <w:sz w:val="32"/>
          <w:szCs w:val="32"/>
          <w:u w:val="none"/>
          <w14:textFill>
            <w14:solidFill>
              <w14:schemeClr w14:val="tx1"/>
            </w14:solidFill>
          </w14:textFill>
        </w:rPr>
      </w:pPr>
      <w:r>
        <w:rPr>
          <w:rFonts w:hint="eastAsia" w:ascii="仿宋" w:hAnsi="仿宋" w:eastAsia="仿宋"/>
          <w:color w:val="000000" w:themeColor="text1"/>
          <w:sz w:val="32"/>
          <w:szCs w:val="32"/>
          <w:u w:val="none"/>
          <w14:textFill>
            <w14:solidFill>
              <w14:schemeClr w14:val="tx1"/>
            </w14:solidFill>
          </w14:textFill>
        </w:rPr>
        <w:t>2.卫生健康支出（类）</w:t>
      </w:r>
      <w:r>
        <w:rPr>
          <w:rFonts w:hint="eastAsia" w:ascii="仿宋" w:hAnsi="仿宋" w:eastAsia="仿宋"/>
          <w:color w:val="000000" w:themeColor="text1"/>
          <w:sz w:val="32"/>
          <w:szCs w:val="32"/>
          <w:u w:val="none"/>
          <w:lang w:eastAsia="zh-CN"/>
          <w14:textFill>
            <w14:solidFill>
              <w14:schemeClr w14:val="tx1"/>
            </w14:solidFill>
          </w14:textFill>
        </w:rPr>
        <w:t>202</w:t>
      </w:r>
      <w:r>
        <w:rPr>
          <w:rFonts w:hint="eastAsia" w:ascii="仿宋" w:hAnsi="仿宋" w:eastAsia="仿宋"/>
          <w:color w:val="000000" w:themeColor="text1"/>
          <w:sz w:val="32"/>
          <w:szCs w:val="32"/>
          <w:u w:val="none"/>
          <w:lang w:val="en-US" w:eastAsia="zh-CN"/>
          <w14:textFill>
            <w14:solidFill>
              <w14:schemeClr w14:val="tx1"/>
            </w14:solidFill>
          </w14:textFill>
        </w:rPr>
        <w:t>5</w:t>
      </w:r>
      <w:r>
        <w:rPr>
          <w:rFonts w:hint="eastAsia" w:ascii="仿宋" w:hAnsi="仿宋" w:eastAsia="仿宋"/>
          <w:color w:val="000000" w:themeColor="text1"/>
          <w:sz w:val="32"/>
          <w:szCs w:val="32"/>
          <w:u w:val="none"/>
          <w14:textFill>
            <w14:solidFill>
              <w14:schemeClr w14:val="tx1"/>
            </w14:solidFill>
          </w14:textFill>
        </w:rPr>
        <w:t>年预算数为</w:t>
      </w:r>
      <w:r>
        <w:rPr>
          <w:rFonts w:hint="eastAsia" w:ascii="仿宋" w:hAnsi="仿宋" w:eastAsia="仿宋"/>
          <w:color w:val="000000" w:themeColor="text1"/>
          <w:sz w:val="32"/>
          <w:szCs w:val="32"/>
          <w:u w:val="none"/>
          <w:lang w:val="en-US" w:eastAsia="zh-CN"/>
          <w14:textFill>
            <w14:solidFill>
              <w14:schemeClr w14:val="tx1"/>
            </w14:solidFill>
          </w14:textFill>
        </w:rPr>
        <w:t>21.29</w:t>
      </w:r>
      <w:r>
        <w:rPr>
          <w:rFonts w:hint="eastAsia" w:ascii="仿宋" w:hAnsi="仿宋" w:eastAsia="仿宋"/>
          <w:color w:val="000000" w:themeColor="text1"/>
          <w:sz w:val="32"/>
          <w:szCs w:val="32"/>
          <w:u w:val="none"/>
          <w14:textFill>
            <w14:solidFill>
              <w14:schemeClr w14:val="tx1"/>
            </w14:solidFill>
          </w14:textFill>
        </w:rPr>
        <w:t>万元，比</w:t>
      </w:r>
      <w:r>
        <w:rPr>
          <w:rFonts w:hint="eastAsia" w:ascii="仿宋" w:hAnsi="仿宋" w:eastAsia="仿宋"/>
          <w:color w:val="000000" w:themeColor="text1"/>
          <w:sz w:val="32"/>
          <w:szCs w:val="32"/>
          <w:u w:val="none"/>
          <w:lang w:eastAsia="zh-CN"/>
          <w14:textFill>
            <w14:solidFill>
              <w14:schemeClr w14:val="tx1"/>
            </w14:solidFill>
          </w14:textFill>
        </w:rPr>
        <w:t>202</w:t>
      </w:r>
      <w:r>
        <w:rPr>
          <w:rFonts w:hint="eastAsia" w:ascii="仿宋" w:hAnsi="仿宋" w:eastAsia="仿宋"/>
          <w:color w:val="000000" w:themeColor="text1"/>
          <w:sz w:val="32"/>
          <w:szCs w:val="32"/>
          <w:u w:val="none"/>
          <w:lang w:val="en-US" w:eastAsia="zh-CN"/>
          <w14:textFill>
            <w14:solidFill>
              <w14:schemeClr w14:val="tx1"/>
            </w14:solidFill>
          </w14:textFill>
        </w:rPr>
        <w:t>4</w:t>
      </w:r>
      <w:r>
        <w:rPr>
          <w:rFonts w:hint="eastAsia" w:ascii="仿宋" w:hAnsi="仿宋" w:eastAsia="仿宋"/>
          <w:color w:val="000000" w:themeColor="text1"/>
          <w:sz w:val="32"/>
          <w:szCs w:val="32"/>
          <w:u w:val="none"/>
          <w14:textFill>
            <w14:solidFill>
              <w14:schemeClr w14:val="tx1"/>
            </w14:solidFill>
          </w14:textFill>
        </w:rPr>
        <w:t>年执行</w:t>
      </w:r>
      <w:r>
        <w:rPr>
          <w:rFonts w:hint="eastAsia" w:ascii="仿宋" w:hAnsi="仿宋" w:eastAsia="仿宋"/>
          <w:color w:val="000000" w:themeColor="text1"/>
          <w:sz w:val="32"/>
          <w:szCs w:val="32"/>
          <w:highlight w:val="none"/>
          <w:u w:val="none"/>
          <w14:textFill>
            <w14:solidFill>
              <w14:schemeClr w14:val="tx1"/>
            </w14:solidFill>
          </w14:textFill>
        </w:rPr>
        <w:t>数</w:t>
      </w:r>
      <w:r>
        <w:rPr>
          <w:rFonts w:hint="eastAsia" w:ascii="仿宋" w:hAnsi="仿宋" w:eastAsia="仿宋"/>
          <w:color w:val="000000" w:themeColor="text1"/>
          <w:sz w:val="32"/>
          <w:szCs w:val="32"/>
          <w:highlight w:val="none"/>
          <w:u w:val="none"/>
          <w:lang w:eastAsia="zh-CN"/>
          <w14:textFill>
            <w14:solidFill>
              <w14:schemeClr w14:val="tx1"/>
            </w14:solidFill>
          </w14:textFill>
        </w:rPr>
        <w:t>减少</w:t>
      </w:r>
      <w:r>
        <w:rPr>
          <w:rFonts w:hint="eastAsia" w:ascii="仿宋" w:hAnsi="仿宋" w:eastAsia="仿宋"/>
          <w:color w:val="000000" w:themeColor="text1"/>
          <w:sz w:val="32"/>
          <w:szCs w:val="32"/>
          <w:highlight w:val="none"/>
          <w:u w:val="none"/>
          <w:lang w:val="en-US" w:eastAsia="zh-CN"/>
          <w14:textFill>
            <w14:solidFill>
              <w14:schemeClr w14:val="tx1"/>
            </w14:solidFill>
          </w14:textFill>
        </w:rPr>
        <w:t>0.03</w:t>
      </w:r>
      <w:r>
        <w:rPr>
          <w:rFonts w:hint="eastAsia" w:ascii="仿宋" w:hAnsi="仿宋" w:eastAsia="仿宋"/>
          <w:color w:val="000000" w:themeColor="text1"/>
          <w:sz w:val="32"/>
          <w:szCs w:val="32"/>
          <w:highlight w:val="none"/>
          <w:u w:val="none"/>
          <w14:textFill>
            <w14:solidFill>
              <w14:schemeClr w14:val="tx1"/>
            </w14:solidFill>
          </w14:textFill>
        </w:rPr>
        <w:t>万元，</w:t>
      </w:r>
      <w:r>
        <w:rPr>
          <w:rFonts w:hint="eastAsia" w:ascii="仿宋" w:hAnsi="仿宋" w:eastAsia="仿宋"/>
          <w:color w:val="000000" w:themeColor="text1"/>
          <w:sz w:val="32"/>
          <w:szCs w:val="32"/>
          <w:highlight w:val="none"/>
          <w:u w:val="none"/>
          <w:lang w:eastAsia="zh-CN"/>
          <w14:textFill>
            <w14:solidFill>
              <w14:schemeClr w14:val="tx1"/>
            </w14:solidFill>
          </w14:textFill>
        </w:rPr>
        <w:t>减少</w:t>
      </w:r>
      <w:r>
        <w:rPr>
          <w:rFonts w:hint="eastAsia" w:ascii="仿宋" w:hAnsi="仿宋" w:eastAsia="仿宋"/>
          <w:color w:val="000000" w:themeColor="text1"/>
          <w:sz w:val="32"/>
          <w:szCs w:val="32"/>
          <w:highlight w:val="none"/>
          <w:u w:val="none"/>
          <w:lang w:val="en-US" w:eastAsia="zh-CN"/>
          <w14:textFill>
            <w14:solidFill>
              <w14:schemeClr w14:val="tx1"/>
            </w14:solidFill>
          </w14:textFill>
        </w:rPr>
        <w:t>0.14</w:t>
      </w:r>
      <w:r>
        <w:rPr>
          <w:rFonts w:hint="eastAsia" w:ascii="仿宋" w:hAnsi="仿宋" w:eastAsia="仿宋"/>
          <w:color w:val="000000" w:themeColor="text1"/>
          <w:sz w:val="32"/>
          <w:szCs w:val="32"/>
          <w:highlight w:val="none"/>
          <w:u w:val="none"/>
          <w14:textFill>
            <w14:solidFill>
              <w14:schemeClr w14:val="tx1"/>
            </w14:solidFill>
          </w14:textFill>
        </w:rPr>
        <w:t>%。</w:t>
      </w:r>
      <w:r>
        <w:rPr>
          <w:rFonts w:hint="eastAsia" w:ascii="仿宋" w:hAnsi="仿宋" w:eastAsia="仿宋"/>
          <w:color w:val="000000" w:themeColor="text1"/>
          <w:sz w:val="32"/>
          <w:szCs w:val="32"/>
          <w:u w:val="none"/>
          <w14:textFill>
            <w14:solidFill>
              <w14:schemeClr w14:val="tx1"/>
            </w14:solidFill>
          </w14:textFill>
        </w:rPr>
        <w:t>主要是</w:t>
      </w:r>
      <w:r>
        <w:rPr>
          <w:rFonts w:hint="eastAsia" w:ascii="仿宋" w:hAnsi="仿宋" w:eastAsia="仿宋"/>
          <w:color w:val="000000" w:themeColor="text1"/>
          <w:sz w:val="32"/>
          <w:szCs w:val="32"/>
          <w:u w:val="none"/>
          <w:lang w:eastAsia="zh-CN"/>
          <w14:textFill>
            <w14:solidFill>
              <w14:schemeClr w14:val="tx1"/>
            </w14:solidFill>
          </w14:textFill>
        </w:rPr>
        <w:t>社会保险类功能科目预算调整</w:t>
      </w:r>
      <w:r>
        <w:rPr>
          <w:rFonts w:hint="eastAsia" w:ascii="仿宋" w:hAnsi="仿宋" w:eastAsia="仿宋"/>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hint="eastAsia" w:ascii="仿宋" w:hAnsi="仿宋" w:eastAsia="仿宋"/>
          <w:color w:val="000000" w:themeColor="text1"/>
          <w:sz w:val="32"/>
          <w:szCs w:val="32"/>
          <w:u w:val="none"/>
          <w14:textFill>
            <w14:solidFill>
              <w14:schemeClr w14:val="tx1"/>
            </w14:solidFill>
          </w14:textFill>
        </w:rPr>
      </w:pPr>
      <w:r>
        <w:rPr>
          <w:rFonts w:hint="default" w:ascii="仿宋" w:hAnsi="仿宋" w:eastAsia="仿宋"/>
          <w:color w:val="000000" w:themeColor="text1"/>
          <w:sz w:val="32"/>
          <w:szCs w:val="32"/>
          <w:u w:val="none"/>
          <w:lang w:val="en-US"/>
          <w14:textFill>
            <w14:solidFill>
              <w14:schemeClr w14:val="tx1"/>
            </w14:solidFill>
          </w14:textFill>
        </w:rPr>
        <w:t>3.</w:t>
      </w:r>
      <w:r>
        <w:rPr>
          <w:rFonts w:hint="eastAsia" w:ascii="仿宋" w:hAnsi="仿宋" w:eastAsia="仿宋"/>
          <w:color w:val="000000" w:themeColor="text1"/>
          <w:sz w:val="32"/>
          <w:szCs w:val="32"/>
          <w:u w:val="none"/>
          <w14:textFill>
            <w14:solidFill>
              <w14:schemeClr w14:val="tx1"/>
            </w14:solidFill>
          </w14:textFill>
        </w:rPr>
        <w:t>住房保障支出（类）</w:t>
      </w:r>
      <w:r>
        <w:rPr>
          <w:rFonts w:hint="eastAsia" w:ascii="仿宋" w:hAnsi="仿宋" w:eastAsia="仿宋"/>
          <w:color w:val="000000" w:themeColor="text1"/>
          <w:sz w:val="32"/>
          <w:szCs w:val="32"/>
          <w:u w:val="none"/>
          <w:lang w:eastAsia="zh-CN"/>
          <w14:textFill>
            <w14:solidFill>
              <w14:schemeClr w14:val="tx1"/>
            </w14:solidFill>
          </w14:textFill>
        </w:rPr>
        <w:t>202</w:t>
      </w:r>
      <w:r>
        <w:rPr>
          <w:rFonts w:hint="eastAsia" w:ascii="仿宋" w:hAnsi="仿宋" w:eastAsia="仿宋"/>
          <w:color w:val="000000" w:themeColor="text1"/>
          <w:sz w:val="32"/>
          <w:szCs w:val="32"/>
          <w:u w:val="none"/>
          <w:lang w:val="en-US" w:eastAsia="zh-CN"/>
          <w14:textFill>
            <w14:solidFill>
              <w14:schemeClr w14:val="tx1"/>
            </w14:solidFill>
          </w14:textFill>
        </w:rPr>
        <w:t>5</w:t>
      </w:r>
      <w:r>
        <w:rPr>
          <w:rFonts w:hint="eastAsia" w:ascii="仿宋" w:hAnsi="仿宋" w:eastAsia="仿宋"/>
          <w:color w:val="000000" w:themeColor="text1"/>
          <w:sz w:val="32"/>
          <w:szCs w:val="32"/>
          <w:u w:val="none"/>
          <w14:textFill>
            <w14:solidFill>
              <w14:schemeClr w14:val="tx1"/>
            </w14:solidFill>
          </w14:textFill>
        </w:rPr>
        <w:t>年预算数为</w:t>
      </w:r>
      <w:r>
        <w:rPr>
          <w:rFonts w:hint="eastAsia" w:ascii="仿宋" w:hAnsi="仿宋" w:eastAsia="仿宋"/>
          <w:color w:val="000000" w:themeColor="text1"/>
          <w:sz w:val="32"/>
          <w:szCs w:val="32"/>
          <w:u w:val="none"/>
          <w:lang w:val="en-US" w:eastAsia="zh-CN"/>
          <w14:textFill>
            <w14:solidFill>
              <w14:schemeClr w14:val="tx1"/>
            </w14:solidFill>
          </w14:textFill>
        </w:rPr>
        <w:t>24.2</w:t>
      </w:r>
      <w:r>
        <w:rPr>
          <w:rFonts w:hint="eastAsia" w:ascii="仿宋" w:hAnsi="仿宋" w:eastAsia="仿宋"/>
          <w:color w:val="000000" w:themeColor="text1"/>
          <w:sz w:val="32"/>
          <w:szCs w:val="32"/>
          <w:u w:val="none"/>
          <w14:textFill>
            <w14:solidFill>
              <w14:schemeClr w14:val="tx1"/>
            </w14:solidFill>
          </w14:textFill>
        </w:rPr>
        <w:t>万元，比</w:t>
      </w:r>
      <w:r>
        <w:rPr>
          <w:rFonts w:hint="eastAsia" w:ascii="仿宋" w:hAnsi="仿宋" w:eastAsia="仿宋"/>
          <w:color w:val="000000" w:themeColor="text1"/>
          <w:sz w:val="32"/>
          <w:szCs w:val="32"/>
          <w:u w:val="none"/>
          <w:lang w:eastAsia="zh-CN"/>
          <w14:textFill>
            <w14:solidFill>
              <w14:schemeClr w14:val="tx1"/>
            </w14:solidFill>
          </w14:textFill>
        </w:rPr>
        <w:t>202</w:t>
      </w:r>
      <w:r>
        <w:rPr>
          <w:rFonts w:hint="eastAsia" w:ascii="仿宋" w:hAnsi="仿宋" w:eastAsia="仿宋"/>
          <w:color w:val="000000" w:themeColor="text1"/>
          <w:sz w:val="32"/>
          <w:szCs w:val="32"/>
          <w:u w:val="none"/>
          <w:lang w:val="en-US" w:eastAsia="zh-CN"/>
          <w14:textFill>
            <w14:solidFill>
              <w14:schemeClr w14:val="tx1"/>
            </w14:solidFill>
          </w14:textFill>
        </w:rPr>
        <w:t>4</w:t>
      </w:r>
      <w:r>
        <w:rPr>
          <w:rFonts w:hint="eastAsia" w:ascii="仿宋" w:hAnsi="仿宋" w:eastAsia="仿宋"/>
          <w:color w:val="000000" w:themeColor="text1"/>
          <w:sz w:val="32"/>
          <w:szCs w:val="32"/>
          <w:highlight w:val="none"/>
          <w:u w:val="none"/>
          <w14:textFill>
            <w14:solidFill>
              <w14:schemeClr w14:val="tx1"/>
            </w14:solidFill>
          </w14:textFill>
        </w:rPr>
        <w:t>年执行数</w:t>
      </w:r>
      <w:r>
        <w:rPr>
          <w:rFonts w:hint="eastAsia" w:ascii="仿宋" w:hAnsi="仿宋" w:eastAsia="仿宋"/>
          <w:color w:val="000000" w:themeColor="text1"/>
          <w:sz w:val="32"/>
          <w:szCs w:val="32"/>
          <w:highlight w:val="none"/>
          <w:u w:val="none"/>
          <w:lang w:eastAsia="zh-CN"/>
          <w14:textFill>
            <w14:solidFill>
              <w14:schemeClr w14:val="tx1"/>
            </w14:solidFill>
          </w14:textFill>
        </w:rPr>
        <w:t>增加</w:t>
      </w:r>
      <w:r>
        <w:rPr>
          <w:rFonts w:hint="eastAsia" w:ascii="仿宋" w:hAnsi="仿宋" w:eastAsia="仿宋"/>
          <w:color w:val="000000" w:themeColor="text1"/>
          <w:sz w:val="32"/>
          <w:szCs w:val="32"/>
          <w:highlight w:val="none"/>
          <w:u w:val="none"/>
          <w:lang w:val="en-US" w:eastAsia="zh-CN"/>
          <w14:textFill>
            <w14:solidFill>
              <w14:schemeClr w14:val="tx1"/>
            </w14:solidFill>
          </w14:textFill>
        </w:rPr>
        <w:t>0.69</w:t>
      </w:r>
      <w:r>
        <w:rPr>
          <w:rFonts w:hint="eastAsia" w:ascii="仿宋" w:hAnsi="仿宋" w:eastAsia="仿宋"/>
          <w:color w:val="000000" w:themeColor="text1"/>
          <w:sz w:val="32"/>
          <w:szCs w:val="32"/>
          <w:highlight w:val="none"/>
          <w:u w:val="none"/>
          <w14:textFill>
            <w14:solidFill>
              <w14:schemeClr w14:val="tx1"/>
            </w14:solidFill>
          </w14:textFill>
        </w:rPr>
        <w:t>万元，</w:t>
      </w:r>
      <w:r>
        <w:rPr>
          <w:rFonts w:hint="eastAsia" w:ascii="仿宋" w:hAnsi="仿宋" w:eastAsia="仿宋"/>
          <w:color w:val="000000" w:themeColor="text1"/>
          <w:sz w:val="32"/>
          <w:szCs w:val="32"/>
          <w:highlight w:val="none"/>
          <w:u w:val="none"/>
          <w:lang w:eastAsia="zh-CN"/>
          <w14:textFill>
            <w14:solidFill>
              <w14:schemeClr w14:val="tx1"/>
            </w14:solidFill>
          </w14:textFill>
        </w:rPr>
        <w:t>增加</w:t>
      </w:r>
      <w:r>
        <w:rPr>
          <w:rFonts w:hint="eastAsia" w:ascii="仿宋" w:hAnsi="仿宋" w:eastAsia="仿宋"/>
          <w:color w:val="000000" w:themeColor="text1"/>
          <w:sz w:val="32"/>
          <w:szCs w:val="32"/>
          <w:highlight w:val="none"/>
          <w:u w:val="none"/>
          <w:lang w:val="en-US" w:eastAsia="zh-CN"/>
          <w14:textFill>
            <w14:solidFill>
              <w14:schemeClr w14:val="tx1"/>
            </w14:solidFill>
          </w14:textFill>
        </w:rPr>
        <w:t>2.85</w:t>
      </w:r>
      <w:r>
        <w:rPr>
          <w:rFonts w:hint="eastAsia" w:ascii="仿宋" w:hAnsi="仿宋" w:eastAsia="仿宋"/>
          <w:color w:val="000000" w:themeColor="text1"/>
          <w:sz w:val="32"/>
          <w:szCs w:val="32"/>
          <w:highlight w:val="none"/>
          <w:u w:val="none"/>
          <w14:textFill>
            <w14:solidFill>
              <w14:schemeClr w14:val="tx1"/>
            </w14:solidFill>
          </w14:textFill>
        </w:rPr>
        <w:t>%。</w:t>
      </w:r>
      <w:r>
        <w:rPr>
          <w:rFonts w:hint="eastAsia" w:ascii="仿宋" w:hAnsi="仿宋" w:eastAsia="仿宋"/>
          <w:color w:val="000000" w:themeColor="text1"/>
          <w:sz w:val="32"/>
          <w:szCs w:val="32"/>
          <w:u w:val="none"/>
          <w14:textFill>
            <w14:solidFill>
              <w14:schemeClr w14:val="tx1"/>
            </w14:solidFill>
          </w14:textFill>
        </w:rPr>
        <w:t>主要是</w:t>
      </w:r>
      <w:r>
        <w:rPr>
          <w:rFonts w:hint="eastAsia" w:ascii="仿宋" w:hAnsi="仿宋" w:eastAsia="仿宋"/>
          <w:color w:val="000000" w:themeColor="text1"/>
          <w:sz w:val="32"/>
          <w:szCs w:val="32"/>
          <w:u w:val="none"/>
          <w:lang w:eastAsia="zh-CN"/>
          <w14:textFill>
            <w14:solidFill>
              <w14:schemeClr w14:val="tx1"/>
            </w14:solidFill>
          </w14:textFill>
        </w:rPr>
        <w:t>社会保险类功能科目预算调整</w:t>
      </w:r>
      <w:r>
        <w:rPr>
          <w:rFonts w:hint="eastAsia" w:ascii="仿宋" w:hAnsi="仿宋" w:eastAsia="仿宋"/>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hint="eastAsia" w:ascii="仿宋" w:hAnsi="仿宋" w:eastAsia="仿宋"/>
          <w:color w:val="000000" w:themeColor="text1"/>
          <w:sz w:val="32"/>
          <w:szCs w:val="32"/>
          <w:u w:val="none"/>
          <w14:textFill>
            <w14:solidFill>
              <w14:schemeClr w14:val="tx1"/>
            </w14:solidFill>
          </w14:textFill>
        </w:rPr>
      </w:pPr>
      <w:r>
        <w:rPr>
          <w:rFonts w:hint="default" w:ascii="仿宋" w:hAnsi="仿宋" w:eastAsia="仿宋"/>
          <w:color w:val="000000" w:themeColor="text1"/>
          <w:sz w:val="32"/>
          <w:szCs w:val="32"/>
          <w:u w:val="none"/>
          <w:lang w:val="en-US"/>
          <w14:textFill>
            <w14:solidFill>
              <w14:schemeClr w14:val="tx1"/>
            </w14:solidFill>
          </w14:textFill>
        </w:rPr>
        <w:t>4.</w:t>
      </w:r>
      <w:r>
        <w:rPr>
          <w:rFonts w:hint="eastAsia" w:ascii="仿宋" w:hAnsi="仿宋" w:eastAsia="仿宋"/>
          <w:color w:val="000000" w:themeColor="text1"/>
          <w:sz w:val="32"/>
          <w:szCs w:val="32"/>
          <w:u w:val="none"/>
          <w:lang w:eastAsia="zh-CN"/>
          <w14:textFill>
            <w14:solidFill>
              <w14:schemeClr w14:val="tx1"/>
            </w14:solidFill>
          </w14:textFill>
        </w:rPr>
        <w:t>灾害防治及应急管理支出</w:t>
      </w:r>
      <w:r>
        <w:rPr>
          <w:rFonts w:hint="eastAsia" w:ascii="仿宋" w:hAnsi="仿宋" w:eastAsia="仿宋"/>
          <w:color w:val="000000" w:themeColor="text1"/>
          <w:sz w:val="32"/>
          <w:szCs w:val="32"/>
          <w:u w:val="none"/>
          <w14:textFill>
            <w14:solidFill>
              <w14:schemeClr w14:val="tx1"/>
            </w14:solidFill>
          </w14:textFill>
        </w:rPr>
        <w:t>（类）</w:t>
      </w:r>
      <w:r>
        <w:rPr>
          <w:rFonts w:hint="eastAsia" w:ascii="仿宋" w:hAnsi="仿宋" w:eastAsia="仿宋"/>
          <w:color w:val="000000" w:themeColor="text1"/>
          <w:sz w:val="32"/>
          <w:szCs w:val="32"/>
          <w:u w:val="none"/>
          <w:lang w:eastAsia="zh-CN"/>
          <w14:textFill>
            <w14:solidFill>
              <w14:schemeClr w14:val="tx1"/>
            </w14:solidFill>
          </w14:textFill>
        </w:rPr>
        <w:t>202</w:t>
      </w:r>
      <w:r>
        <w:rPr>
          <w:rFonts w:hint="eastAsia" w:ascii="仿宋" w:hAnsi="仿宋" w:eastAsia="仿宋"/>
          <w:color w:val="000000" w:themeColor="text1"/>
          <w:sz w:val="32"/>
          <w:szCs w:val="32"/>
          <w:u w:val="none"/>
          <w:lang w:val="en-US" w:eastAsia="zh-CN"/>
          <w14:textFill>
            <w14:solidFill>
              <w14:schemeClr w14:val="tx1"/>
            </w14:solidFill>
          </w14:textFill>
        </w:rPr>
        <w:t>5</w:t>
      </w:r>
      <w:r>
        <w:rPr>
          <w:rFonts w:hint="eastAsia" w:ascii="仿宋" w:hAnsi="仿宋" w:eastAsia="仿宋"/>
          <w:color w:val="000000" w:themeColor="text1"/>
          <w:sz w:val="32"/>
          <w:szCs w:val="32"/>
          <w:u w:val="none"/>
          <w14:textFill>
            <w14:solidFill>
              <w14:schemeClr w14:val="tx1"/>
            </w14:solidFill>
          </w14:textFill>
        </w:rPr>
        <w:t>年预算数为</w:t>
      </w:r>
      <w:r>
        <w:rPr>
          <w:rFonts w:hint="eastAsia" w:ascii="仿宋" w:hAnsi="仿宋" w:eastAsia="仿宋"/>
          <w:color w:val="000000" w:themeColor="text1"/>
          <w:sz w:val="32"/>
          <w:szCs w:val="32"/>
          <w:u w:val="none"/>
          <w:lang w:val="en-US" w:eastAsia="zh-CN"/>
          <w14:textFill>
            <w14:solidFill>
              <w14:schemeClr w14:val="tx1"/>
            </w14:solidFill>
          </w14:textFill>
        </w:rPr>
        <w:t>628.6万元</w:t>
      </w:r>
      <w:r>
        <w:rPr>
          <w:rFonts w:hint="eastAsia" w:ascii="仿宋" w:hAnsi="仿宋" w:eastAsia="仿宋"/>
          <w:color w:val="000000" w:themeColor="text1"/>
          <w:sz w:val="32"/>
          <w:szCs w:val="32"/>
          <w:u w:val="none"/>
          <w14:textFill>
            <w14:solidFill>
              <w14:schemeClr w14:val="tx1"/>
            </w14:solidFill>
          </w14:textFill>
        </w:rPr>
        <w:t>，比</w:t>
      </w:r>
      <w:r>
        <w:rPr>
          <w:rFonts w:hint="eastAsia" w:ascii="仿宋" w:hAnsi="仿宋" w:eastAsia="仿宋"/>
          <w:color w:val="000000" w:themeColor="text1"/>
          <w:sz w:val="32"/>
          <w:szCs w:val="32"/>
          <w:u w:val="none"/>
          <w:lang w:eastAsia="zh-CN"/>
          <w14:textFill>
            <w14:solidFill>
              <w14:schemeClr w14:val="tx1"/>
            </w14:solidFill>
          </w14:textFill>
        </w:rPr>
        <w:t>202</w:t>
      </w:r>
      <w:r>
        <w:rPr>
          <w:rFonts w:hint="eastAsia" w:ascii="仿宋" w:hAnsi="仿宋" w:eastAsia="仿宋"/>
          <w:color w:val="000000" w:themeColor="text1"/>
          <w:sz w:val="32"/>
          <w:szCs w:val="32"/>
          <w:u w:val="none"/>
          <w:lang w:val="en-US" w:eastAsia="zh-CN"/>
          <w14:textFill>
            <w14:solidFill>
              <w14:schemeClr w14:val="tx1"/>
            </w14:solidFill>
          </w14:textFill>
        </w:rPr>
        <w:t>4</w:t>
      </w:r>
      <w:r>
        <w:rPr>
          <w:rFonts w:hint="eastAsia" w:ascii="仿宋" w:hAnsi="仿宋" w:eastAsia="仿宋"/>
          <w:color w:val="000000" w:themeColor="text1"/>
          <w:sz w:val="32"/>
          <w:szCs w:val="32"/>
          <w:u w:val="none"/>
          <w14:textFill>
            <w14:solidFill>
              <w14:schemeClr w14:val="tx1"/>
            </w14:solidFill>
          </w14:textFill>
        </w:rPr>
        <w:t>年</w:t>
      </w:r>
      <w:r>
        <w:rPr>
          <w:rFonts w:hint="eastAsia" w:ascii="仿宋" w:hAnsi="仿宋" w:eastAsia="仿宋"/>
          <w:color w:val="000000" w:themeColor="text1"/>
          <w:sz w:val="32"/>
          <w:szCs w:val="32"/>
          <w:highlight w:val="none"/>
          <w:u w:val="none"/>
          <w14:textFill>
            <w14:solidFill>
              <w14:schemeClr w14:val="tx1"/>
            </w14:solidFill>
          </w14:textFill>
        </w:rPr>
        <w:t>执行数</w:t>
      </w:r>
      <w:r>
        <w:rPr>
          <w:rFonts w:hint="eastAsia" w:ascii="仿宋" w:hAnsi="仿宋" w:eastAsia="仿宋"/>
          <w:color w:val="000000" w:themeColor="text1"/>
          <w:sz w:val="32"/>
          <w:szCs w:val="32"/>
          <w:highlight w:val="none"/>
          <w:u w:val="none"/>
          <w:lang w:eastAsia="zh-CN"/>
          <w14:textFill>
            <w14:solidFill>
              <w14:schemeClr w14:val="tx1"/>
            </w14:solidFill>
          </w14:textFill>
        </w:rPr>
        <w:t>增加</w:t>
      </w:r>
      <w:r>
        <w:rPr>
          <w:rFonts w:hint="eastAsia" w:ascii="仿宋" w:hAnsi="仿宋" w:eastAsia="仿宋"/>
          <w:color w:val="000000" w:themeColor="text1"/>
          <w:sz w:val="32"/>
          <w:szCs w:val="32"/>
          <w:highlight w:val="none"/>
          <w:u w:val="none"/>
          <w:lang w:val="en-US" w:eastAsia="zh-CN"/>
          <w14:textFill>
            <w14:solidFill>
              <w14:schemeClr w14:val="tx1"/>
            </w14:solidFill>
          </w14:textFill>
        </w:rPr>
        <w:t>283.04</w:t>
      </w:r>
      <w:r>
        <w:rPr>
          <w:rFonts w:hint="eastAsia" w:ascii="仿宋" w:hAnsi="仿宋" w:eastAsia="仿宋"/>
          <w:color w:val="000000" w:themeColor="text1"/>
          <w:sz w:val="32"/>
          <w:szCs w:val="32"/>
          <w:highlight w:val="none"/>
          <w:u w:val="none"/>
          <w14:textFill>
            <w14:solidFill>
              <w14:schemeClr w14:val="tx1"/>
            </w14:solidFill>
          </w14:textFill>
        </w:rPr>
        <w:t>万元，</w:t>
      </w:r>
      <w:r>
        <w:rPr>
          <w:rFonts w:hint="eastAsia" w:ascii="仿宋" w:hAnsi="仿宋" w:eastAsia="仿宋"/>
          <w:color w:val="000000" w:themeColor="text1"/>
          <w:sz w:val="32"/>
          <w:szCs w:val="32"/>
          <w:highlight w:val="none"/>
          <w:u w:val="none"/>
          <w:lang w:eastAsia="zh-CN"/>
          <w14:textFill>
            <w14:solidFill>
              <w14:schemeClr w14:val="tx1"/>
            </w14:solidFill>
          </w14:textFill>
        </w:rPr>
        <w:t>增加</w:t>
      </w:r>
      <w:r>
        <w:rPr>
          <w:rFonts w:hint="eastAsia" w:ascii="仿宋" w:hAnsi="仿宋" w:eastAsia="仿宋"/>
          <w:color w:val="000000" w:themeColor="text1"/>
          <w:sz w:val="32"/>
          <w:szCs w:val="32"/>
          <w:highlight w:val="none"/>
          <w:u w:val="none"/>
          <w:lang w:val="en-US" w:eastAsia="zh-CN"/>
          <w14:textFill>
            <w14:solidFill>
              <w14:schemeClr w14:val="tx1"/>
            </w14:solidFill>
          </w14:textFill>
        </w:rPr>
        <w:t>45.03</w:t>
      </w:r>
      <w:r>
        <w:rPr>
          <w:rFonts w:hint="eastAsia" w:ascii="仿宋" w:hAnsi="仿宋" w:eastAsia="仿宋"/>
          <w:color w:val="000000" w:themeColor="text1"/>
          <w:sz w:val="32"/>
          <w:szCs w:val="32"/>
          <w:highlight w:val="none"/>
          <w:u w:val="none"/>
          <w14:textFill>
            <w14:solidFill>
              <w14:schemeClr w14:val="tx1"/>
            </w14:solidFill>
          </w14:textFill>
        </w:rPr>
        <w:t>%。</w:t>
      </w:r>
      <w:r>
        <w:rPr>
          <w:rFonts w:hint="eastAsia" w:ascii="仿宋" w:hAnsi="仿宋" w:eastAsia="仿宋"/>
          <w:color w:val="000000" w:themeColor="text1"/>
          <w:sz w:val="32"/>
          <w:szCs w:val="32"/>
          <w:u w:val="none"/>
          <w14:textFill>
            <w14:solidFill>
              <w14:schemeClr w14:val="tx1"/>
            </w14:solidFill>
          </w14:textFill>
        </w:rPr>
        <w:t>主要是</w:t>
      </w:r>
      <w:r>
        <w:rPr>
          <w:rFonts w:hint="eastAsia" w:ascii="仿宋" w:hAnsi="仿宋" w:eastAsia="仿宋"/>
          <w:color w:val="000000" w:themeColor="text1"/>
          <w:sz w:val="32"/>
          <w:szCs w:val="32"/>
          <w:u w:val="none"/>
          <w:lang w:eastAsia="zh-CN"/>
          <w14:textFill>
            <w14:solidFill>
              <w14:schemeClr w14:val="tx1"/>
            </w14:solidFill>
          </w14:textFill>
        </w:rPr>
        <w:t>社会保险类功能科目预算调整、应急、消防人员经费增加</w:t>
      </w:r>
      <w:r>
        <w:rPr>
          <w:rFonts w:hint="eastAsia" w:ascii="仿宋" w:hAnsi="仿宋" w:eastAsia="仿宋"/>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黑体" w:hAnsi="黑体" w:eastAsia="黑体"/>
          <w:color w:val="000000" w:themeColor="text1"/>
          <w:sz w:val="32"/>
          <w:szCs w:val="32"/>
          <w:u w:val="none"/>
          <w14:textFill>
            <w14:solidFill>
              <w14:schemeClr w14:val="tx1"/>
            </w14:solidFill>
          </w14:textFill>
        </w:rPr>
      </w:pPr>
      <w:r>
        <w:rPr>
          <w:rFonts w:hint="eastAsia" w:ascii="黑体" w:hAnsi="黑体" w:eastAsia="黑体"/>
          <w:color w:val="000000" w:themeColor="text1"/>
          <w:sz w:val="32"/>
          <w:szCs w:val="32"/>
          <w:u w:val="none"/>
          <w14:textFill>
            <w14:solidFill>
              <w14:schemeClr w14:val="tx1"/>
            </w14:solidFill>
          </w14:textFill>
        </w:rPr>
        <w:t>六、</w:t>
      </w:r>
      <w:r>
        <w:rPr>
          <w:rFonts w:hint="eastAsia" w:ascii="黑体" w:hAnsi="黑体" w:eastAsia="黑体"/>
          <w:color w:val="000000" w:themeColor="text1"/>
          <w:sz w:val="32"/>
          <w:szCs w:val="32"/>
          <w:u w:val="none"/>
          <w:lang w:eastAsia="zh-CN"/>
          <w14:textFill>
            <w14:solidFill>
              <w14:schemeClr w14:val="tx1"/>
            </w14:solidFill>
          </w14:textFill>
        </w:rPr>
        <w:t>202</w:t>
      </w:r>
      <w:r>
        <w:rPr>
          <w:rFonts w:hint="eastAsia" w:ascii="黑体" w:hAnsi="黑体" w:eastAsia="黑体"/>
          <w:color w:val="000000" w:themeColor="text1"/>
          <w:sz w:val="32"/>
          <w:szCs w:val="32"/>
          <w:u w:val="none"/>
          <w:lang w:val="en-US" w:eastAsia="zh-CN"/>
          <w14:textFill>
            <w14:solidFill>
              <w14:schemeClr w14:val="tx1"/>
            </w14:solidFill>
          </w14:textFill>
        </w:rPr>
        <w:t>5</w:t>
      </w:r>
      <w:r>
        <w:rPr>
          <w:rFonts w:hint="eastAsia" w:ascii="黑体" w:hAnsi="黑体" w:eastAsia="黑体"/>
          <w:color w:val="000000" w:themeColor="text1"/>
          <w:sz w:val="32"/>
          <w:szCs w:val="32"/>
          <w:u w:val="none"/>
          <w14:textFill>
            <w14:solidFill>
              <w14:schemeClr w14:val="tx1"/>
            </w14:solidFill>
          </w14:textFill>
        </w:rPr>
        <w:t>年一般公共预算基本支出表的说明</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仿宋" w:hAnsi="仿宋" w:eastAsia="仿宋"/>
          <w:color w:val="000000" w:themeColor="text1"/>
          <w:sz w:val="32"/>
          <w:szCs w:val="32"/>
          <w:u w:val="none"/>
          <w14:textFill>
            <w14:solidFill>
              <w14:schemeClr w14:val="tx1"/>
            </w14:solidFill>
          </w14:textFill>
        </w:rPr>
      </w:pPr>
      <w:r>
        <w:rPr>
          <w:rFonts w:hint="eastAsia" w:ascii="仿宋" w:hAnsi="仿宋" w:eastAsia="仿宋"/>
          <w:color w:val="000000" w:themeColor="text1"/>
          <w:sz w:val="32"/>
          <w:szCs w:val="32"/>
          <w:u w:val="none"/>
          <w:lang w:eastAsia="zh-CN"/>
          <w14:textFill>
            <w14:solidFill>
              <w14:schemeClr w14:val="tx1"/>
            </w14:solidFill>
          </w14:textFill>
        </w:rPr>
        <w:t>202</w:t>
      </w:r>
      <w:r>
        <w:rPr>
          <w:rFonts w:hint="eastAsia" w:ascii="仿宋" w:hAnsi="仿宋" w:eastAsia="仿宋"/>
          <w:color w:val="000000" w:themeColor="text1"/>
          <w:sz w:val="32"/>
          <w:szCs w:val="32"/>
          <w:u w:val="none"/>
          <w:lang w:val="en-US" w:eastAsia="zh-CN"/>
          <w14:textFill>
            <w14:solidFill>
              <w14:schemeClr w14:val="tx1"/>
            </w14:solidFill>
          </w14:textFill>
        </w:rPr>
        <w:t>5</w:t>
      </w:r>
      <w:r>
        <w:rPr>
          <w:rFonts w:hint="eastAsia" w:ascii="仿宋" w:hAnsi="仿宋" w:eastAsia="仿宋"/>
          <w:color w:val="000000" w:themeColor="text1"/>
          <w:sz w:val="32"/>
          <w:szCs w:val="32"/>
          <w:u w:val="none"/>
          <w14:textFill>
            <w14:solidFill>
              <w14:schemeClr w14:val="tx1"/>
            </w14:solidFill>
          </w14:textFill>
        </w:rPr>
        <w:t>年一般公共预算基本支出</w:t>
      </w:r>
      <w:r>
        <w:rPr>
          <w:rFonts w:hint="eastAsia" w:ascii="仿宋" w:hAnsi="仿宋" w:eastAsia="仿宋"/>
          <w:color w:val="000000" w:themeColor="text1"/>
          <w:sz w:val="32"/>
          <w:szCs w:val="32"/>
          <w:highlight w:val="none"/>
          <w:u w:val="none"/>
          <w:lang w:val="en-US" w:eastAsia="zh-CN"/>
          <w14:textFill>
            <w14:solidFill>
              <w14:schemeClr w14:val="tx1"/>
            </w14:solidFill>
          </w14:textFill>
        </w:rPr>
        <w:t>364.31</w:t>
      </w:r>
      <w:r>
        <w:rPr>
          <w:rFonts w:hint="eastAsia" w:ascii="仿宋" w:hAnsi="仿宋" w:eastAsia="仿宋"/>
          <w:color w:val="000000" w:themeColor="text1"/>
          <w:sz w:val="32"/>
          <w:szCs w:val="32"/>
          <w:u w:val="none"/>
          <w14:textFill>
            <w14:solidFill>
              <w14:schemeClr w14:val="tx1"/>
            </w14:solidFill>
          </w14:textFill>
        </w:rPr>
        <w:t>万元，其中：</w:t>
      </w:r>
    </w:p>
    <w:p>
      <w:pPr>
        <w:keepNext w:val="0"/>
        <w:keepLines w:val="0"/>
        <w:pageBreakBefore w:val="0"/>
        <w:widowControl w:val="0"/>
        <w:kinsoku/>
        <w:wordWrap/>
        <w:overflowPunct/>
        <w:topLinePunct w:val="0"/>
        <w:bidi w:val="0"/>
        <w:snapToGrid/>
        <w:spacing w:line="578" w:lineRule="exact"/>
        <w:jc w:val="left"/>
        <w:textAlignment w:val="auto"/>
        <w:rPr>
          <w:rFonts w:ascii="仿宋" w:hAnsi="仿宋" w:eastAsia="仿宋"/>
          <w:color w:val="000000" w:themeColor="text1"/>
          <w:sz w:val="32"/>
          <w:szCs w:val="32"/>
          <w:u w:val="none"/>
          <w14:textFill>
            <w14:solidFill>
              <w14:schemeClr w14:val="tx1"/>
            </w14:solidFill>
          </w14:textFill>
        </w:rPr>
      </w:pPr>
      <w:r>
        <w:rPr>
          <w:rFonts w:hint="eastAsia" w:ascii="仿宋" w:hAnsi="仿宋" w:eastAsia="仿宋"/>
          <w:color w:val="000000" w:themeColor="text1"/>
          <w:sz w:val="32"/>
          <w:szCs w:val="32"/>
          <w:u w:val="none"/>
          <w14:textFill>
            <w14:solidFill>
              <w14:schemeClr w14:val="tx1"/>
            </w14:solidFill>
          </w14:textFill>
        </w:rPr>
        <w:t>人员经费</w:t>
      </w:r>
      <w:r>
        <w:rPr>
          <w:rFonts w:hint="eastAsia" w:ascii="仿宋" w:hAnsi="仿宋" w:eastAsia="仿宋"/>
          <w:color w:val="000000" w:themeColor="text1"/>
          <w:sz w:val="32"/>
          <w:szCs w:val="32"/>
          <w:u w:val="none"/>
          <w:lang w:val="en-US" w:eastAsia="zh-CN"/>
          <w14:textFill>
            <w14:solidFill>
              <w14:schemeClr w14:val="tx1"/>
            </w14:solidFill>
          </w14:textFill>
        </w:rPr>
        <w:t>338.44</w:t>
      </w:r>
      <w:r>
        <w:rPr>
          <w:rFonts w:hint="eastAsia" w:ascii="仿宋" w:hAnsi="仿宋" w:eastAsia="仿宋"/>
          <w:color w:val="000000" w:themeColor="text1"/>
          <w:sz w:val="32"/>
          <w:szCs w:val="32"/>
          <w:u w:val="none"/>
          <w14:textFill>
            <w14:solidFill>
              <w14:schemeClr w14:val="tx1"/>
            </w14:solidFill>
          </w14:textFill>
        </w:rPr>
        <w:t>万元，主要包括：</w:t>
      </w:r>
      <w:r>
        <w:rPr>
          <w:rFonts w:ascii="仿宋" w:hAnsi="仿宋" w:eastAsia="仿宋"/>
          <w:color w:val="000000" w:themeColor="text1"/>
          <w:sz w:val="32"/>
          <w:szCs w:val="32"/>
          <w:u w:val="none"/>
          <w14:textFill>
            <w14:solidFill>
              <w14:schemeClr w14:val="tx1"/>
            </w14:solidFill>
          </w14:textFill>
        </w:rPr>
        <w:t>工资性支出</w:t>
      </w:r>
      <w:r>
        <w:rPr>
          <w:rFonts w:hint="eastAsia" w:ascii="仿宋" w:hAnsi="仿宋" w:eastAsia="仿宋"/>
          <w:color w:val="000000" w:themeColor="text1"/>
          <w:sz w:val="32"/>
          <w:szCs w:val="32"/>
          <w:u w:val="none"/>
          <w14:textFill>
            <w14:solidFill>
              <w14:schemeClr w14:val="tx1"/>
            </w14:solidFill>
          </w14:textFill>
        </w:rPr>
        <w:t>（基本工资</w:t>
      </w:r>
      <w:r>
        <w:rPr>
          <w:rFonts w:hint="eastAsia" w:ascii="仿宋" w:hAnsi="仿宋" w:eastAsia="仿宋"/>
          <w:color w:val="000000" w:themeColor="text1"/>
          <w:sz w:val="32"/>
          <w:szCs w:val="32"/>
          <w:u w:val="none"/>
          <w:lang w:val="en-US" w:eastAsia="zh-CN"/>
          <w14:textFill>
            <w14:solidFill>
              <w14:schemeClr w14:val="tx1"/>
            </w14:solidFill>
          </w14:textFill>
        </w:rPr>
        <w:t>331.95</w:t>
      </w:r>
      <w:r>
        <w:rPr>
          <w:rFonts w:hint="eastAsia" w:ascii="仿宋" w:hAnsi="仿宋" w:eastAsia="仿宋"/>
          <w:color w:val="000000" w:themeColor="text1"/>
          <w:sz w:val="32"/>
          <w:szCs w:val="32"/>
          <w:u w:val="none"/>
          <w:lang w:eastAsia="zh-CN"/>
          <w14:textFill>
            <w14:solidFill>
              <w14:schemeClr w14:val="tx1"/>
            </w14:solidFill>
          </w14:textFill>
        </w:rPr>
        <w:t>万元</w:t>
      </w:r>
      <w:r>
        <w:rPr>
          <w:rFonts w:hint="eastAsia" w:ascii="仿宋" w:hAnsi="仿宋" w:eastAsia="仿宋"/>
          <w:color w:val="000000" w:themeColor="text1"/>
          <w:sz w:val="32"/>
          <w:szCs w:val="32"/>
          <w:u w:val="none"/>
          <w14:textFill>
            <w14:solidFill>
              <w14:schemeClr w14:val="tx1"/>
            </w14:solidFill>
          </w14:textFill>
        </w:rPr>
        <w:t>、津贴补贴</w:t>
      </w:r>
      <w:r>
        <w:rPr>
          <w:rFonts w:hint="eastAsia" w:ascii="仿宋" w:hAnsi="仿宋" w:eastAsia="仿宋"/>
          <w:color w:val="000000" w:themeColor="text1"/>
          <w:sz w:val="32"/>
          <w:szCs w:val="32"/>
          <w:u w:val="none"/>
          <w:lang w:val="en-US" w:eastAsia="zh-CN"/>
          <w14:textFill>
            <w14:solidFill>
              <w14:schemeClr w14:val="tx1"/>
            </w14:solidFill>
          </w14:textFill>
        </w:rPr>
        <w:t>190.87</w:t>
      </w:r>
      <w:r>
        <w:rPr>
          <w:rFonts w:hint="eastAsia" w:ascii="仿宋" w:hAnsi="仿宋" w:eastAsia="仿宋"/>
          <w:color w:val="000000" w:themeColor="text1"/>
          <w:sz w:val="32"/>
          <w:szCs w:val="32"/>
          <w:u w:val="none"/>
          <w:lang w:eastAsia="zh-CN"/>
          <w14:textFill>
            <w14:solidFill>
              <w14:schemeClr w14:val="tx1"/>
            </w14:solidFill>
          </w14:textFill>
        </w:rPr>
        <w:t>万元</w:t>
      </w:r>
      <w:r>
        <w:rPr>
          <w:rFonts w:hint="eastAsia" w:ascii="仿宋" w:hAnsi="仿宋" w:eastAsia="仿宋"/>
          <w:color w:val="000000" w:themeColor="text1"/>
          <w:sz w:val="32"/>
          <w:szCs w:val="32"/>
          <w:u w:val="none"/>
          <w14:textFill>
            <w14:solidFill>
              <w14:schemeClr w14:val="tx1"/>
            </w14:solidFill>
          </w14:textFill>
        </w:rPr>
        <w:t>、奖金</w:t>
      </w:r>
      <w:r>
        <w:rPr>
          <w:rFonts w:hint="eastAsia" w:ascii="仿宋" w:hAnsi="仿宋" w:eastAsia="仿宋"/>
          <w:color w:val="000000" w:themeColor="text1"/>
          <w:sz w:val="32"/>
          <w:szCs w:val="32"/>
          <w:u w:val="none"/>
          <w:lang w:val="en-US" w:eastAsia="zh-CN"/>
          <w14:textFill>
            <w14:solidFill>
              <w14:schemeClr w14:val="tx1"/>
            </w14:solidFill>
          </w14:textFill>
        </w:rPr>
        <w:t>14.79</w:t>
      </w:r>
      <w:r>
        <w:rPr>
          <w:rFonts w:hint="eastAsia" w:ascii="仿宋" w:hAnsi="仿宋" w:eastAsia="仿宋"/>
          <w:color w:val="000000" w:themeColor="text1"/>
          <w:sz w:val="32"/>
          <w:szCs w:val="32"/>
          <w:u w:val="none"/>
          <w:lang w:eastAsia="zh-CN"/>
          <w14:textFill>
            <w14:solidFill>
              <w14:schemeClr w14:val="tx1"/>
            </w14:solidFill>
          </w14:textFill>
        </w:rPr>
        <w:t>万元</w:t>
      </w:r>
      <w:r>
        <w:rPr>
          <w:rFonts w:ascii="仿宋" w:hAnsi="仿宋" w:eastAsia="仿宋"/>
          <w:color w:val="000000" w:themeColor="text1"/>
          <w:sz w:val="32"/>
          <w:szCs w:val="32"/>
          <w:u w:val="none"/>
          <w14:textFill>
            <w14:solidFill>
              <w14:schemeClr w14:val="tx1"/>
            </w14:solidFill>
          </w14:textFill>
        </w:rPr>
        <w:t>）</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机关事业单位养老保险缴费</w:t>
      </w:r>
      <w:r>
        <w:rPr>
          <w:rFonts w:hint="eastAsia" w:ascii="仿宋" w:hAnsi="仿宋" w:eastAsia="仿宋"/>
          <w:color w:val="000000" w:themeColor="text1"/>
          <w:sz w:val="32"/>
          <w:szCs w:val="32"/>
          <w:u w:val="none"/>
          <w:lang w:val="en-US" w:eastAsia="zh-CN"/>
          <w14:textFill>
            <w14:solidFill>
              <w14:schemeClr w14:val="tx1"/>
            </w14:solidFill>
          </w14:textFill>
        </w:rPr>
        <w:t>32.27</w:t>
      </w:r>
      <w:r>
        <w:rPr>
          <w:rFonts w:hint="eastAsia" w:ascii="仿宋" w:hAnsi="仿宋" w:eastAsia="仿宋"/>
          <w:color w:val="000000" w:themeColor="text1"/>
          <w:sz w:val="32"/>
          <w:szCs w:val="32"/>
          <w:u w:val="none"/>
          <w:lang w:eastAsia="zh-CN"/>
          <w14:textFill>
            <w14:solidFill>
              <w14:schemeClr w14:val="tx1"/>
            </w14:solidFill>
          </w14:textFill>
        </w:rPr>
        <w:t>万元</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城镇职工基本医疗保险缴费</w:t>
      </w:r>
      <w:r>
        <w:rPr>
          <w:rFonts w:hint="eastAsia" w:ascii="仿宋" w:hAnsi="仿宋" w:eastAsia="仿宋"/>
          <w:color w:val="000000" w:themeColor="text1"/>
          <w:sz w:val="32"/>
          <w:szCs w:val="32"/>
          <w:u w:val="none"/>
          <w:lang w:val="en-US" w:eastAsia="zh-CN"/>
          <w14:textFill>
            <w14:solidFill>
              <w14:schemeClr w14:val="tx1"/>
            </w14:solidFill>
          </w14:textFill>
        </w:rPr>
        <w:t>15.53</w:t>
      </w:r>
      <w:r>
        <w:rPr>
          <w:rFonts w:hint="eastAsia" w:ascii="仿宋" w:hAnsi="仿宋" w:eastAsia="仿宋"/>
          <w:color w:val="000000" w:themeColor="text1"/>
          <w:sz w:val="32"/>
          <w:szCs w:val="32"/>
          <w:u w:val="none"/>
          <w:lang w:eastAsia="zh-CN"/>
          <w14:textFill>
            <w14:solidFill>
              <w14:schemeClr w14:val="tx1"/>
            </w14:solidFill>
          </w14:textFill>
        </w:rPr>
        <w:t>万元</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公务员医疗补助</w:t>
      </w:r>
      <w:r>
        <w:rPr>
          <w:rFonts w:hint="eastAsia" w:ascii="仿宋" w:hAnsi="仿宋" w:eastAsia="仿宋"/>
          <w:color w:val="000000" w:themeColor="text1"/>
          <w:sz w:val="32"/>
          <w:szCs w:val="32"/>
          <w:u w:val="none"/>
          <w:lang w:val="en-US" w:eastAsia="zh-CN"/>
          <w14:textFill>
            <w14:solidFill>
              <w14:schemeClr w14:val="tx1"/>
            </w14:solidFill>
          </w14:textFill>
        </w:rPr>
        <w:t>4.03</w:t>
      </w:r>
      <w:r>
        <w:rPr>
          <w:rFonts w:hint="eastAsia" w:ascii="仿宋" w:hAnsi="仿宋" w:eastAsia="仿宋"/>
          <w:color w:val="000000" w:themeColor="text1"/>
          <w:sz w:val="32"/>
          <w:szCs w:val="32"/>
          <w:u w:val="none"/>
          <w:lang w:eastAsia="zh-CN"/>
          <w14:textFill>
            <w14:solidFill>
              <w14:schemeClr w14:val="tx1"/>
            </w14:solidFill>
          </w14:textFill>
        </w:rPr>
        <w:t>万元</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其他社会保险缴</w:t>
      </w:r>
      <w:r>
        <w:rPr>
          <w:rFonts w:hint="eastAsia" w:ascii="仿宋" w:hAnsi="仿宋" w:eastAsia="仿宋"/>
          <w:color w:val="000000" w:themeColor="text1"/>
          <w:sz w:val="32"/>
          <w:szCs w:val="32"/>
          <w:u w:val="none"/>
          <w:lang w:val="en-US" w:eastAsia="zh-CN"/>
          <w14:textFill>
            <w14:solidFill>
              <w14:schemeClr w14:val="tx1"/>
            </w14:solidFill>
          </w14:textFill>
        </w:rPr>
        <w:t>0.81</w:t>
      </w:r>
      <w:r>
        <w:rPr>
          <w:rFonts w:hint="eastAsia" w:ascii="仿宋" w:hAnsi="仿宋" w:eastAsia="仿宋"/>
          <w:color w:val="000000" w:themeColor="text1"/>
          <w:sz w:val="32"/>
          <w:szCs w:val="32"/>
          <w:u w:val="none"/>
          <w:lang w:eastAsia="zh-CN"/>
          <w14:textFill>
            <w14:solidFill>
              <w14:schemeClr w14:val="tx1"/>
            </w14:solidFill>
          </w14:textFill>
        </w:rPr>
        <w:t>万元</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失业保险</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工伤保险）</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其他工资福利支出</w:t>
      </w:r>
      <w:r>
        <w:rPr>
          <w:rFonts w:hint="eastAsia" w:ascii="仿宋" w:hAnsi="仿宋" w:eastAsia="仿宋"/>
          <w:color w:val="000000" w:themeColor="text1"/>
          <w:sz w:val="32"/>
          <w:szCs w:val="32"/>
          <w:u w:val="none"/>
          <w:lang w:val="en-US" w:eastAsia="zh-CN"/>
          <w14:textFill>
            <w14:solidFill>
              <w14:schemeClr w14:val="tx1"/>
            </w14:solidFill>
          </w14:textFill>
        </w:rPr>
        <w:t>9.25</w:t>
      </w:r>
      <w:r>
        <w:rPr>
          <w:rFonts w:hint="eastAsia" w:ascii="仿宋" w:hAnsi="仿宋" w:eastAsia="仿宋"/>
          <w:color w:val="000000" w:themeColor="text1"/>
          <w:sz w:val="32"/>
          <w:szCs w:val="32"/>
          <w:u w:val="none"/>
          <w:lang w:eastAsia="zh-CN"/>
          <w14:textFill>
            <w14:solidFill>
              <w14:schemeClr w14:val="tx1"/>
            </w14:solidFill>
          </w14:textFill>
        </w:rPr>
        <w:t>万元</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个人取暖费</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休假探亲费）</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住房公积金</w:t>
      </w:r>
      <w:r>
        <w:rPr>
          <w:rFonts w:hint="eastAsia" w:ascii="仿宋" w:hAnsi="仿宋" w:eastAsia="仿宋"/>
          <w:color w:val="000000" w:themeColor="text1"/>
          <w:sz w:val="32"/>
          <w:szCs w:val="32"/>
          <w:u w:val="none"/>
          <w:lang w:val="en-US" w:eastAsia="zh-CN"/>
          <w14:textFill>
            <w14:solidFill>
              <w14:schemeClr w14:val="tx1"/>
            </w14:solidFill>
          </w14:textFill>
        </w:rPr>
        <w:t>24.20</w:t>
      </w:r>
      <w:r>
        <w:rPr>
          <w:rFonts w:hint="eastAsia" w:ascii="仿宋" w:hAnsi="仿宋" w:eastAsia="仿宋"/>
          <w:color w:val="000000" w:themeColor="text1"/>
          <w:sz w:val="32"/>
          <w:szCs w:val="32"/>
          <w:u w:val="none"/>
          <w:lang w:eastAsia="zh-CN"/>
          <w14:textFill>
            <w14:solidFill>
              <w14:schemeClr w14:val="tx1"/>
            </w14:solidFill>
          </w14:textFill>
        </w:rPr>
        <w:t>万元</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医疗费</w:t>
      </w:r>
      <w:r>
        <w:rPr>
          <w:rFonts w:hint="eastAsia" w:ascii="仿宋" w:hAnsi="仿宋" w:eastAsia="仿宋"/>
          <w:color w:val="000000" w:themeColor="text1"/>
          <w:sz w:val="32"/>
          <w:szCs w:val="32"/>
          <w:u w:val="none"/>
          <w:lang w:val="en-US" w:eastAsia="zh-CN"/>
          <w14:textFill>
            <w14:solidFill>
              <w14:schemeClr w14:val="tx1"/>
            </w14:solidFill>
          </w14:textFill>
        </w:rPr>
        <w:t>1.73</w:t>
      </w:r>
      <w:r>
        <w:rPr>
          <w:rFonts w:hint="eastAsia" w:ascii="仿宋" w:hAnsi="仿宋" w:eastAsia="仿宋"/>
          <w:color w:val="000000" w:themeColor="text1"/>
          <w:sz w:val="32"/>
          <w:szCs w:val="32"/>
          <w:u w:val="none"/>
          <w:lang w:eastAsia="zh-CN"/>
          <w14:textFill>
            <w14:solidFill>
              <w14:schemeClr w14:val="tx1"/>
            </w14:solidFill>
          </w14:textFill>
        </w:rPr>
        <w:t>万元、伙食补助费</w:t>
      </w:r>
      <w:r>
        <w:rPr>
          <w:rFonts w:hint="eastAsia" w:ascii="仿宋" w:hAnsi="仿宋" w:eastAsia="仿宋"/>
          <w:color w:val="000000" w:themeColor="text1"/>
          <w:sz w:val="32"/>
          <w:szCs w:val="32"/>
          <w:u w:val="none"/>
          <w:lang w:val="en-US" w:eastAsia="zh-CN"/>
          <w14:textFill>
            <w14:solidFill>
              <w14:schemeClr w14:val="tx1"/>
            </w14:solidFill>
          </w14:textFill>
        </w:rPr>
        <w:t>2.88万元</w:t>
      </w:r>
      <w:r>
        <w:rPr>
          <w:rFonts w:hint="eastAsia" w:ascii="仿宋" w:hAnsi="仿宋" w:eastAsia="仿宋"/>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仿宋" w:hAnsi="仿宋" w:eastAsia="仿宋"/>
          <w:color w:val="0000FF"/>
          <w:sz w:val="32"/>
          <w:szCs w:val="32"/>
          <w:u w:val="none"/>
        </w:rPr>
      </w:pPr>
      <w:r>
        <w:rPr>
          <w:rFonts w:hint="eastAsia" w:ascii="仿宋" w:hAnsi="仿宋" w:eastAsia="仿宋"/>
          <w:color w:val="000000" w:themeColor="text1"/>
          <w:sz w:val="32"/>
          <w:szCs w:val="32"/>
          <w:u w:val="none"/>
          <w14:textFill>
            <w14:solidFill>
              <w14:schemeClr w14:val="tx1"/>
            </w14:solidFill>
          </w14:textFill>
        </w:rPr>
        <w:t>公用经费</w:t>
      </w:r>
      <w:r>
        <w:rPr>
          <w:rFonts w:hint="eastAsia" w:ascii="仿宋" w:hAnsi="仿宋" w:eastAsia="仿宋"/>
          <w:color w:val="000000" w:themeColor="text1"/>
          <w:sz w:val="32"/>
          <w:szCs w:val="32"/>
          <w:highlight w:val="none"/>
          <w:u w:val="none"/>
          <w:lang w:val="en-US" w:eastAsia="zh-CN"/>
          <w14:textFill>
            <w14:solidFill>
              <w14:schemeClr w14:val="tx1"/>
            </w14:solidFill>
          </w14:textFill>
        </w:rPr>
        <w:t>25.87</w:t>
      </w:r>
      <w:r>
        <w:rPr>
          <w:rFonts w:hint="eastAsia" w:ascii="仿宋" w:hAnsi="仿宋" w:eastAsia="仿宋"/>
          <w:color w:val="000000" w:themeColor="text1"/>
          <w:sz w:val="32"/>
          <w:szCs w:val="32"/>
          <w:u w:val="none"/>
          <w14:textFill>
            <w14:solidFill>
              <w14:schemeClr w14:val="tx1"/>
            </w14:solidFill>
          </w14:textFill>
        </w:rPr>
        <w:t>万元，主要</w:t>
      </w:r>
      <w:r>
        <w:rPr>
          <w:rFonts w:hint="eastAsia" w:ascii="仿宋" w:hAnsi="仿宋" w:eastAsia="仿宋"/>
          <w:color w:val="000000" w:themeColor="text1"/>
          <w:sz w:val="32"/>
          <w:szCs w:val="32"/>
          <w:u w:val="none"/>
          <w:lang w:eastAsia="zh-CN"/>
          <w14:textFill>
            <w14:solidFill>
              <w14:schemeClr w14:val="tx1"/>
            </w14:solidFill>
          </w14:textFill>
        </w:rPr>
        <w:t>用于以下：</w:t>
      </w:r>
      <w:r>
        <w:rPr>
          <w:rFonts w:ascii="仿宋" w:hAnsi="仿宋" w:eastAsia="仿宋"/>
          <w:color w:val="000000" w:themeColor="text1"/>
          <w:sz w:val="32"/>
          <w:szCs w:val="32"/>
          <w:u w:val="none"/>
          <w14:textFill>
            <w14:solidFill>
              <w14:schemeClr w14:val="tx1"/>
            </w14:solidFill>
          </w14:textFill>
        </w:rPr>
        <w:t>办公费</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印刷费</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咨询费</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手续费</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水费</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电费</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邮电费</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取暖费</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物业管理费</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差旅费</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因公出国(境)费用</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维修(护)费</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租赁费</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会议费</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培训费</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公务接待费</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专用材料费</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被装购置费</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专用燃料费</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劳务费</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委托业务费</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福利费</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公务用车运行维护费</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其他交通费用</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税金及附加费用</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公务通讯补贴</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离退休人员公用经费</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电梯运行维护费</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食堂补助</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邮寄费</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其他商品和服务支出</w:t>
      </w:r>
      <w:r>
        <w:rPr>
          <w:rFonts w:hint="eastAsia" w:ascii="仿宋" w:hAnsi="仿宋" w:eastAsia="仿宋"/>
          <w:color w:val="000000" w:themeColor="text1"/>
          <w:sz w:val="32"/>
          <w:szCs w:val="32"/>
          <w:u w:val="none"/>
          <w14:textFill>
            <w14:solidFill>
              <w14:schemeClr w14:val="tx1"/>
            </w14:solidFill>
          </w14:textFill>
        </w:rPr>
        <w:t>、</w:t>
      </w:r>
      <w:r>
        <w:rPr>
          <w:rFonts w:ascii="仿宋" w:hAnsi="仿宋" w:eastAsia="仿宋"/>
          <w:color w:val="000000" w:themeColor="text1"/>
          <w:sz w:val="32"/>
          <w:szCs w:val="32"/>
          <w:u w:val="none"/>
          <w14:textFill>
            <w14:solidFill>
              <w14:schemeClr w14:val="tx1"/>
            </w14:solidFill>
          </w14:textFill>
        </w:rPr>
        <w:t>工会经费</w:t>
      </w:r>
      <w:r>
        <w:rPr>
          <w:rFonts w:hint="eastAsia" w:ascii="仿宋" w:hAnsi="仿宋" w:eastAsia="仿宋"/>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hint="eastAsia" w:ascii="黑体" w:hAnsi="黑体" w:eastAsia="黑体"/>
          <w:sz w:val="32"/>
          <w:szCs w:val="32"/>
          <w:u w:val="none"/>
        </w:rPr>
      </w:pPr>
      <w:r>
        <w:rPr>
          <w:rFonts w:hint="eastAsia" w:ascii="黑体" w:hAnsi="黑体" w:eastAsia="黑体"/>
          <w:sz w:val="32"/>
          <w:szCs w:val="32"/>
          <w:u w:val="none"/>
        </w:rPr>
        <w:t>七、20</w:t>
      </w:r>
      <w:r>
        <w:rPr>
          <w:rFonts w:hint="eastAsia" w:ascii="黑体" w:hAnsi="黑体" w:eastAsia="黑体"/>
          <w:sz w:val="32"/>
          <w:szCs w:val="32"/>
          <w:u w:val="none"/>
          <w:lang w:val="en-US" w:eastAsia="zh-CN"/>
        </w:rPr>
        <w:t>25</w:t>
      </w:r>
      <w:r>
        <w:rPr>
          <w:rFonts w:hint="eastAsia" w:ascii="黑体" w:hAnsi="黑体" w:eastAsia="黑体"/>
          <w:sz w:val="32"/>
          <w:szCs w:val="32"/>
          <w:u w:val="none"/>
        </w:rPr>
        <w:t>年度一般公共预算“三公”经费预算情况说明</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应急管理局</w:t>
      </w:r>
      <w:r>
        <w:rPr>
          <w:rFonts w:hint="eastAsia" w:ascii="仿宋" w:hAnsi="仿宋" w:eastAsia="仿宋"/>
          <w:sz w:val="32"/>
          <w:szCs w:val="32"/>
        </w:rPr>
        <w:t>2024年“三公”经费预算数</w:t>
      </w:r>
      <w:r>
        <w:rPr>
          <w:rFonts w:hint="eastAsia" w:ascii="仿宋" w:hAnsi="仿宋" w:eastAsia="仿宋"/>
          <w:sz w:val="32"/>
          <w:szCs w:val="32"/>
          <w:u w:val="none"/>
        </w:rPr>
        <w:t>为</w:t>
      </w:r>
      <w:r>
        <w:rPr>
          <w:rFonts w:hint="eastAsia" w:ascii="仿宋" w:hAnsi="仿宋" w:eastAsia="仿宋"/>
          <w:sz w:val="32"/>
          <w:szCs w:val="32"/>
          <w:u w:val="none"/>
          <w:lang w:val="en-US" w:eastAsia="zh-CN"/>
        </w:rPr>
        <w:t>5.52</w:t>
      </w:r>
      <w:r>
        <w:rPr>
          <w:rFonts w:hint="eastAsia" w:ascii="仿宋" w:hAnsi="仿宋" w:eastAsia="仿宋"/>
          <w:sz w:val="32"/>
          <w:szCs w:val="32"/>
          <w:u w:val="none"/>
        </w:rPr>
        <w:t>万元，其中：因公出国（境）费</w:t>
      </w:r>
      <w:r>
        <w:rPr>
          <w:rFonts w:hint="eastAsia" w:ascii="仿宋" w:hAnsi="仿宋" w:eastAsia="仿宋"/>
          <w:sz w:val="32"/>
          <w:szCs w:val="32"/>
          <w:u w:val="none"/>
          <w:lang w:val="en-US" w:eastAsia="zh-CN"/>
        </w:rPr>
        <w:t>0</w:t>
      </w:r>
      <w:r>
        <w:rPr>
          <w:rFonts w:hint="eastAsia" w:ascii="仿宋" w:hAnsi="仿宋" w:eastAsia="仿宋"/>
          <w:sz w:val="32"/>
          <w:szCs w:val="32"/>
          <w:u w:val="none"/>
        </w:rPr>
        <w:t>万元，公务用车购置</w:t>
      </w:r>
      <w:r>
        <w:rPr>
          <w:rFonts w:hint="eastAsia" w:ascii="仿宋" w:hAnsi="仿宋" w:eastAsia="仿宋"/>
          <w:sz w:val="32"/>
          <w:szCs w:val="32"/>
          <w:u w:val="none"/>
          <w:lang w:val="en-US" w:eastAsia="zh-CN"/>
        </w:rPr>
        <w:t>0</w:t>
      </w:r>
      <w:r>
        <w:rPr>
          <w:rFonts w:hint="eastAsia" w:ascii="仿宋" w:hAnsi="仿宋" w:eastAsia="仿宋"/>
          <w:sz w:val="32"/>
          <w:szCs w:val="32"/>
          <w:u w:val="none"/>
        </w:rPr>
        <w:t>万元</w:t>
      </w:r>
      <w:r>
        <w:rPr>
          <w:rFonts w:ascii="仿宋" w:hAnsi="仿宋" w:eastAsia="仿宋"/>
          <w:sz w:val="32"/>
          <w:szCs w:val="32"/>
          <w:u w:val="none"/>
        </w:rPr>
        <w:t>，公车</w:t>
      </w:r>
      <w:r>
        <w:rPr>
          <w:rFonts w:hint="eastAsia" w:ascii="仿宋" w:hAnsi="仿宋" w:eastAsia="仿宋"/>
          <w:sz w:val="32"/>
          <w:szCs w:val="32"/>
          <w:u w:val="none"/>
        </w:rPr>
        <w:t>运行费</w:t>
      </w:r>
      <w:r>
        <w:rPr>
          <w:rFonts w:hint="eastAsia" w:ascii="仿宋" w:hAnsi="仿宋" w:eastAsia="仿宋"/>
          <w:sz w:val="32"/>
          <w:szCs w:val="32"/>
          <w:u w:val="none"/>
          <w:lang w:val="en-US" w:eastAsia="zh-CN"/>
        </w:rPr>
        <w:t>5.20</w:t>
      </w:r>
      <w:r>
        <w:rPr>
          <w:rFonts w:hint="eastAsia" w:ascii="仿宋" w:hAnsi="仿宋" w:eastAsia="仿宋"/>
          <w:sz w:val="32"/>
          <w:szCs w:val="32"/>
          <w:u w:val="none"/>
        </w:rPr>
        <w:t xml:space="preserve">万元，公务接待费 </w:t>
      </w:r>
      <w:r>
        <w:rPr>
          <w:rFonts w:hint="eastAsia" w:ascii="仿宋" w:hAnsi="仿宋" w:eastAsia="仿宋"/>
          <w:sz w:val="32"/>
          <w:szCs w:val="32"/>
          <w:u w:val="none"/>
          <w:lang w:val="en-US" w:eastAsia="zh-CN"/>
        </w:rPr>
        <w:t>0.32</w:t>
      </w:r>
      <w:r>
        <w:rPr>
          <w:rFonts w:ascii="仿宋" w:hAnsi="仿宋" w:eastAsia="仿宋"/>
          <w:sz w:val="32"/>
          <w:szCs w:val="32"/>
          <w:u w:val="none"/>
        </w:rPr>
        <w:t xml:space="preserve"> </w:t>
      </w:r>
      <w:r>
        <w:rPr>
          <w:rFonts w:hint="eastAsia" w:ascii="仿宋" w:hAnsi="仿宋" w:eastAsia="仿宋"/>
          <w:sz w:val="32"/>
          <w:szCs w:val="32"/>
          <w:u w:val="none"/>
        </w:rPr>
        <w:t>万元。</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黑体" w:hAnsi="黑体" w:eastAsia="黑体"/>
          <w:sz w:val="32"/>
          <w:szCs w:val="32"/>
          <w:u w:val="none"/>
        </w:rPr>
      </w:pPr>
      <w:r>
        <w:rPr>
          <w:rFonts w:hint="eastAsia" w:ascii="黑体" w:hAnsi="黑体" w:eastAsia="黑体"/>
          <w:sz w:val="32"/>
          <w:szCs w:val="32"/>
          <w:u w:val="none"/>
        </w:rPr>
        <w:t>八、</w:t>
      </w:r>
      <w:r>
        <w:rPr>
          <w:rFonts w:hint="eastAsia" w:ascii="黑体" w:hAnsi="黑体" w:eastAsia="黑体"/>
          <w:sz w:val="32"/>
          <w:szCs w:val="32"/>
          <w:u w:val="none"/>
          <w:lang w:eastAsia="zh-CN"/>
        </w:rPr>
        <w:t>202</w:t>
      </w:r>
      <w:r>
        <w:rPr>
          <w:rFonts w:hint="eastAsia" w:ascii="黑体" w:hAnsi="黑体" w:eastAsia="黑体"/>
          <w:sz w:val="32"/>
          <w:szCs w:val="32"/>
          <w:u w:val="none"/>
          <w:lang w:val="en-US" w:eastAsia="zh-CN"/>
        </w:rPr>
        <w:t>5</w:t>
      </w:r>
      <w:r>
        <w:rPr>
          <w:rFonts w:hint="eastAsia" w:ascii="黑体" w:hAnsi="黑体" w:eastAsia="黑体"/>
          <w:sz w:val="32"/>
          <w:szCs w:val="32"/>
          <w:u w:val="none"/>
        </w:rPr>
        <w:t>年度政府性基金预算支出情况说明</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仿宋" w:hAnsi="仿宋" w:eastAsia="仿宋"/>
          <w:sz w:val="32"/>
          <w:szCs w:val="32"/>
          <w:u w:val="none"/>
        </w:rPr>
      </w:pPr>
      <w:r>
        <w:rPr>
          <w:rFonts w:hint="eastAsia" w:ascii="仿宋" w:hAnsi="仿宋" w:eastAsia="仿宋"/>
          <w:sz w:val="32"/>
          <w:szCs w:val="32"/>
          <w:u w:val="none"/>
          <w:lang w:eastAsia="zh-CN"/>
        </w:rPr>
        <w:t>应急管理局202</w:t>
      </w:r>
      <w:r>
        <w:rPr>
          <w:rFonts w:hint="eastAsia" w:ascii="仿宋" w:hAnsi="仿宋" w:eastAsia="仿宋"/>
          <w:sz w:val="32"/>
          <w:szCs w:val="32"/>
          <w:u w:val="none"/>
          <w:lang w:val="en-US" w:eastAsia="zh-CN"/>
        </w:rPr>
        <w:t>5</w:t>
      </w:r>
      <w:r>
        <w:rPr>
          <w:rFonts w:hint="eastAsia" w:ascii="仿宋" w:hAnsi="仿宋" w:eastAsia="仿宋"/>
          <w:sz w:val="32"/>
          <w:szCs w:val="32"/>
          <w:u w:val="none"/>
        </w:rPr>
        <w:t>年度没有使用政府性基金安排的支出。</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黑体" w:hAnsi="黑体" w:eastAsia="黑体"/>
          <w:sz w:val="32"/>
          <w:szCs w:val="32"/>
          <w:u w:val="none"/>
        </w:rPr>
      </w:pPr>
      <w:r>
        <w:rPr>
          <w:rFonts w:hint="eastAsia" w:ascii="黑体" w:hAnsi="黑体" w:eastAsia="黑体"/>
          <w:sz w:val="32"/>
          <w:szCs w:val="32"/>
          <w:u w:val="none"/>
        </w:rPr>
        <w:t>九、其他重要事项的情况说明</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楷体" w:hAnsi="楷体" w:eastAsia="楷体"/>
          <w:color w:val="000000" w:themeColor="text1"/>
          <w:sz w:val="32"/>
          <w:szCs w:val="32"/>
          <w:u w:val="none"/>
          <w14:textFill>
            <w14:solidFill>
              <w14:schemeClr w14:val="tx1"/>
            </w14:solidFill>
          </w14:textFill>
        </w:rPr>
      </w:pPr>
      <w:r>
        <w:rPr>
          <w:rFonts w:hint="eastAsia" w:ascii="楷体" w:hAnsi="楷体" w:eastAsia="楷体"/>
          <w:color w:val="000000" w:themeColor="text1"/>
          <w:sz w:val="32"/>
          <w:szCs w:val="32"/>
          <w:u w:val="none"/>
          <w14:textFill>
            <w14:solidFill>
              <w14:schemeClr w14:val="tx1"/>
            </w14:solidFill>
          </w14:textFill>
        </w:rPr>
        <w:t>（一）机关运行经费安排使用情况说明。</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hint="eastAsia" w:ascii="方正仿宋简体" w:hAnsi="方正仿宋简体" w:eastAsia="方正仿宋简体" w:cs="方正仿宋简体"/>
          <w:color w:val="000000" w:themeColor="text1"/>
          <w:kern w:val="0"/>
          <w:sz w:val="32"/>
          <w:szCs w:val="32"/>
          <w:highlight w:val="yellow"/>
          <w:u w:val="none"/>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highlight w:val="none"/>
          <w:u w:val="none"/>
          <w:lang w:val="en-US" w:eastAsia="zh-CN"/>
          <w14:textFill>
            <w14:solidFill>
              <w14:schemeClr w14:val="tx1"/>
            </w14:solidFill>
          </w14:textFill>
        </w:rPr>
        <w:t>2025年我</w:t>
      </w:r>
      <w:r>
        <w:rPr>
          <w:rFonts w:hint="eastAsia" w:ascii="方正仿宋简体" w:hAnsi="方正仿宋简体" w:eastAsia="方正仿宋简体" w:cs="方正仿宋简体"/>
          <w:color w:val="000000" w:themeColor="text1"/>
          <w:sz w:val="32"/>
          <w:szCs w:val="32"/>
          <w:highlight w:val="none"/>
          <w:u w:val="none"/>
          <w14:textFill>
            <w14:solidFill>
              <w14:schemeClr w14:val="tx1"/>
            </w14:solidFill>
          </w14:textFill>
        </w:rPr>
        <w:t>单位的机关运行经费财政拨款预算</w:t>
      </w:r>
      <w:r>
        <w:rPr>
          <w:rFonts w:hint="eastAsia" w:ascii="方正仿宋简体" w:hAnsi="方正仿宋简体" w:eastAsia="方正仿宋简体" w:cs="方正仿宋简体"/>
          <w:color w:val="000000" w:themeColor="text1"/>
          <w:sz w:val="32"/>
          <w:szCs w:val="32"/>
          <w:highlight w:val="none"/>
          <w:u w:val="none"/>
          <w:lang w:val="en-US" w:eastAsia="zh-CN"/>
          <w14:textFill>
            <w14:solidFill>
              <w14:schemeClr w14:val="tx1"/>
            </w14:solidFill>
          </w14:textFill>
        </w:rPr>
        <w:t>364.31</w:t>
      </w:r>
      <w:r>
        <w:rPr>
          <w:rFonts w:hint="eastAsia" w:ascii="方正仿宋简体" w:hAnsi="方正仿宋简体" w:eastAsia="方正仿宋简体" w:cs="方正仿宋简体"/>
          <w:color w:val="000000" w:themeColor="text1"/>
          <w:sz w:val="32"/>
          <w:szCs w:val="32"/>
          <w:highlight w:val="none"/>
          <w:u w:val="none"/>
          <w14:textFill>
            <w14:solidFill>
              <w14:schemeClr w14:val="tx1"/>
            </w14:solidFill>
          </w14:textFill>
        </w:rPr>
        <w:t>万元，比</w:t>
      </w:r>
      <w:r>
        <w:rPr>
          <w:rFonts w:hint="eastAsia" w:ascii="方正仿宋简体" w:hAnsi="方正仿宋简体" w:eastAsia="方正仿宋简体" w:cs="方正仿宋简体"/>
          <w:color w:val="000000" w:themeColor="text1"/>
          <w:sz w:val="32"/>
          <w:szCs w:val="32"/>
          <w:highlight w:val="none"/>
          <w:u w:val="none"/>
          <w:lang w:eastAsia="zh-CN"/>
          <w14:textFill>
            <w14:solidFill>
              <w14:schemeClr w14:val="tx1"/>
            </w14:solidFill>
          </w14:textFill>
        </w:rPr>
        <w:t>202</w:t>
      </w:r>
      <w:r>
        <w:rPr>
          <w:rFonts w:hint="eastAsia" w:ascii="方正仿宋简体" w:hAnsi="方正仿宋简体" w:eastAsia="方正仿宋简体" w:cs="方正仿宋简体"/>
          <w:color w:val="000000" w:themeColor="text1"/>
          <w:sz w:val="32"/>
          <w:szCs w:val="32"/>
          <w:highlight w:val="none"/>
          <w:u w:val="none"/>
          <w:lang w:val="en-US" w:eastAsia="zh-CN"/>
          <w14:textFill>
            <w14:solidFill>
              <w14:schemeClr w14:val="tx1"/>
            </w14:solidFill>
          </w14:textFill>
        </w:rPr>
        <w:t>4</w:t>
      </w:r>
      <w:r>
        <w:rPr>
          <w:rFonts w:hint="eastAsia" w:ascii="方正仿宋简体" w:hAnsi="方正仿宋简体" w:eastAsia="方正仿宋简体" w:cs="方正仿宋简体"/>
          <w:color w:val="000000" w:themeColor="text1"/>
          <w:sz w:val="32"/>
          <w:szCs w:val="32"/>
          <w:highlight w:val="none"/>
          <w:u w:val="none"/>
          <w14:textFill>
            <w14:solidFill>
              <w14:schemeClr w14:val="tx1"/>
            </w14:solidFill>
          </w14:textFill>
        </w:rPr>
        <w:t>年预算增加</w:t>
      </w:r>
      <w:r>
        <w:rPr>
          <w:rFonts w:hint="eastAsia" w:ascii="方正仿宋简体" w:hAnsi="方正仿宋简体" w:eastAsia="方正仿宋简体" w:cs="方正仿宋简体"/>
          <w:color w:val="000000" w:themeColor="text1"/>
          <w:kern w:val="0"/>
          <w:sz w:val="32"/>
          <w:szCs w:val="32"/>
          <w:highlight w:val="none"/>
          <w:u w:val="none"/>
          <w:lang w:val="en-US" w:eastAsia="zh-CN"/>
          <w14:textFill>
            <w14:solidFill>
              <w14:schemeClr w14:val="tx1"/>
            </w14:solidFill>
          </w14:textFill>
        </w:rPr>
        <w:t>59.49</w:t>
      </w:r>
      <w:r>
        <w:rPr>
          <w:rFonts w:hint="eastAsia" w:ascii="方正仿宋简体" w:hAnsi="方正仿宋简体" w:eastAsia="方正仿宋简体" w:cs="方正仿宋简体"/>
          <w:color w:val="000000" w:themeColor="text1"/>
          <w:sz w:val="32"/>
          <w:szCs w:val="32"/>
          <w:highlight w:val="none"/>
          <w:u w:val="none"/>
          <w14:textFill>
            <w14:solidFill>
              <w14:schemeClr w14:val="tx1"/>
            </w14:solidFill>
          </w14:textFill>
        </w:rPr>
        <w:t>万元，增长</w:t>
      </w:r>
      <w:r>
        <w:rPr>
          <w:rFonts w:hint="eastAsia" w:ascii="方正仿宋简体" w:hAnsi="方正仿宋简体" w:eastAsia="方正仿宋简体" w:cs="方正仿宋简体"/>
          <w:color w:val="000000" w:themeColor="text1"/>
          <w:sz w:val="32"/>
          <w:szCs w:val="32"/>
          <w:highlight w:val="none"/>
          <w:u w:val="none"/>
          <w:lang w:val="en-US" w:eastAsia="zh-CN"/>
          <w14:textFill>
            <w14:solidFill>
              <w14:schemeClr w14:val="tx1"/>
            </w14:solidFill>
          </w14:textFill>
        </w:rPr>
        <w:t>16.33</w:t>
      </w:r>
      <w:r>
        <w:rPr>
          <w:rFonts w:hint="eastAsia" w:ascii="方正仿宋简体" w:hAnsi="方正仿宋简体" w:eastAsia="方正仿宋简体" w:cs="方正仿宋简体"/>
          <w:color w:val="000000" w:themeColor="text1"/>
          <w:sz w:val="32"/>
          <w:szCs w:val="32"/>
          <w:highlight w:val="none"/>
          <w:u w:val="none"/>
          <w14:textFill>
            <w14:solidFill>
              <w14:schemeClr w14:val="tx1"/>
            </w14:solidFill>
          </w14:textFill>
        </w:rPr>
        <w:t>%。主要是</w:t>
      </w:r>
      <w:r>
        <w:rPr>
          <w:rFonts w:hint="eastAsia" w:ascii="方正仿宋简体" w:hAnsi="方正仿宋简体" w:eastAsia="方正仿宋简体" w:cs="方正仿宋简体"/>
          <w:color w:val="000000" w:themeColor="text1"/>
          <w:sz w:val="32"/>
          <w:szCs w:val="32"/>
          <w:highlight w:val="none"/>
          <w:u w:val="none"/>
          <w:lang w:eastAsia="zh-CN"/>
          <w14:textFill>
            <w14:solidFill>
              <w14:schemeClr w14:val="tx1"/>
            </w14:solidFill>
          </w14:textFill>
        </w:rPr>
        <w:t>业务需求</w:t>
      </w:r>
      <w:r>
        <w:rPr>
          <w:rFonts w:hint="eastAsia" w:ascii="方正仿宋简体" w:hAnsi="方正仿宋简体" w:eastAsia="方正仿宋简体" w:cs="方正仿宋简体"/>
          <w:color w:val="000000" w:themeColor="text1"/>
          <w:kern w:val="0"/>
          <w:sz w:val="32"/>
          <w:szCs w:val="32"/>
          <w:highlight w:val="none"/>
          <w:u w:val="none"/>
          <w:lang w:eastAsia="zh-CN"/>
          <w14:textFill>
            <w14:solidFill>
              <w14:schemeClr w14:val="tx1"/>
            </w14:solidFill>
          </w14:textFill>
        </w:rPr>
        <w:t>、公用经费增加。</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楷体" w:hAnsi="楷体" w:eastAsia="楷体"/>
          <w:color w:val="000000" w:themeColor="text1"/>
          <w:sz w:val="32"/>
          <w:szCs w:val="32"/>
          <w:u w:val="none"/>
          <w14:textFill>
            <w14:solidFill>
              <w14:schemeClr w14:val="tx1"/>
            </w14:solidFill>
          </w14:textFill>
        </w:rPr>
      </w:pPr>
      <w:r>
        <w:rPr>
          <w:rFonts w:hint="eastAsia" w:ascii="楷体" w:hAnsi="楷体" w:eastAsia="楷体"/>
          <w:color w:val="000000" w:themeColor="text1"/>
          <w:sz w:val="32"/>
          <w:szCs w:val="32"/>
          <w:u w:val="none"/>
          <w14:textFill>
            <w14:solidFill>
              <w14:schemeClr w14:val="tx1"/>
            </w14:solidFill>
          </w14:textFill>
        </w:rPr>
        <w:t>（二）政府采购情况说明。</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hint="eastAsia" w:ascii="仿宋" w:hAnsi="仿宋" w:eastAsia="仿宋"/>
          <w:color w:val="000000" w:themeColor="text1"/>
          <w:sz w:val="32"/>
          <w:szCs w:val="32"/>
          <w:u w:val="none"/>
          <w:lang w:val="en-US" w:eastAsia="zh-CN"/>
          <w14:textFill>
            <w14:solidFill>
              <w14:schemeClr w14:val="tx1"/>
            </w14:solidFill>
          </w14:textFill>
        </w:rPr>
      </w:pPr>
      <w:r>
        <w:rPr>
          <w:rFonts w:hint="eastAsia" w:ascii="仿宋" w:hAnsi="仿宋" w:eastAsia="仿宋"/>
          <w:color w:val="000000" w:themeColor="text1"/>
          <w:sz w:val="32"/>
          <w:szCs w:val="32"/>
          <w:u w:val="none"/>
          <w:lang w:val="en-US" w:eastAsia="zh-CN"/>
          <w14:textFill>
            <w14:solidFill>
              <w14:schemeClr w14:val="tx1"/>
            </w14:solidFill>
          </w14:textFill>
        </w:rPr>
        <w:t>2025年我单位无采购计划。</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楷体" w:hAnsi="楷体" w:eastAsia="楷体"/>
          <w:color w:val="000000" w:themeColor="text1"/>
          <w:sz w:val="32"/>
          <w:szCs w:val="32"/>
          <w:u w:val="none"/>
          <w14:textFill>
            <w14:solidFill>
              <w14:schemeClr w14:val="tx1"/>
            </w14:solidFill>
          </w14:textFill>
        </w:rPr>
      </w:pPr>
      <w:r>
        <w:rPr>
          <w:rFonts w:hint="eastAsia" w:ascii="楷体" w:hAnsi="楷体" w:eastAsia="楷体"/>
          <w:color w:val="000000" w:themeColor="text1"/>
          <w:sz w:val="32"/>
          <w:szCs w:val="32"/>
          <w:u w:val="none"/>
          <w14:textFill>
            <w14:solidFill>
              <w14:schemeClr w14:val="tx1"/>
            </w14:solidFill>
          </w14:textFill>
        </w:rPr>
        <w:t>（三）国有资产占有使用情况说明。</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 w:hAnsi="仿宋" w:eastAsia="仿宋"/>
          <w:color w:val="000000" w:themeColor="text1"/>
          <w:sz w:val="32"/>
          <w:szCs w:val="32"/>
          <w:highlight w:val="none"/>
          <w:u w:val="none"/>
          <w14:textFill>
            <w14:solidFill>
              <w14:schemeClr w14:val="tx1"/>
            </w14:solidFill>
          </w14:textFill>
        </w:rPr>
      </w:pPr>
      <w:r>
        <w:rPr>
          <w:rFonts w:hint="eastAsia" w:ascii="仿宋" w:hAnsi="仿宋" w:eastAsia="仿宋"/>
          <w:color w:val="000000" w:themeColor="text1"/>
          <w:sz w:val="32"/>
          <w:szCs w:val="32"/>
          <w:highlight w:val="none"/>
          <w:u w:val="none"/>
          <w14:textFill>
            <w14:solidFill>
              <w14:schemeClr w14:val="tx1"/>
            </w14:solidFill>
          </w14:textFill>
        </w:rPr>
        <w:t>单位价值</w:t>
      </w:r>
      <w:r>
        <w:rPr>
          <w:rFonts w:ascii="仿宋" w:hAnsi="仿宋" w:eastAsia="仿宋"/>
          <w:color w:val="000000" w:themeColor="text1"/>
          <w:sz w:val="32"/>
          <w:szCs w:val="32"/>
          <w:highlight w:val="none"/>
          <w:u w:val="none"/>
          <w14:textFill>
            <w14:solidFill>
              <w14:schemeClr w14:val="tx1"/>
            </w14:solidFill>
          </w14:textFill>
        </w:rPr>
        <w:t>50</w:t>
      </w:r>
      <w:r>
        <w:rPr>
          <w:rFonts w:hint="eastAsia" w:ascii="仿宋" w:hAnsi="仿宋" w:eastAsia="仿宋"/>
          <w:color w:val="000000" w:themeColor="text1"/>
          <w:sz w:val="32"/>
          <w:szCs w:val="32"/>
          <w:highlight w:val="none"/>
          <w:u w:val="none"/>
          <w14:textFill>
            <w14:solidFill>
              <w14:schemeClr w14:val="tx1"/>
            </w14:solidFill>
          </w14:textFill>
        </w:rPr>
        <w:t>万元以上通用设备</w:t>
      </w:r>
      <w:r>
        <w:rPr>
          <w:rFonts w:hint="eastAsia" w:ascii="仿宋_GB2312" w:eastAsia="仿宋_GB2312" w:cs="仿宋_GB2312" w:hAnsiTheme="minorHAnsi"/>
          <w:color w:val="000000" w:themeColor="text1"/>
          <w:kern w:val="0"/>
          <w:sz w:val="32"/>
          <w:szCs w:val="32"/>
          <w:highlight w:val="none"/>
          <w:u w:val="none"/>
          <w:lang w:val="en-US" w:eastAsia="zh-CN"/>
          <w14:textFill>
            <w14:solidFill>
              <w14:schemeClr w14:val="tx1"/>
            </w14:solidFill>
          </w14:textFill>
        </w:rPr>
        <w:t>3</w:t>
      </w:r>
      <w:r>
        <w:rPr>
          <w:rFonts w:hint="eastAsia" w:ascii="仿宋" w:hAnsi="仿宋" w:eastAsia="仿宋"/>
          <w:color w:val="000000" w:themeColor="text1"/>
          <w:sz w:val="32"/>
          <w:szCs w:val="32"/>
          <w:highlight w:val="none"/>
          <w:u w:val="none"/>
          <w:lang w:eastAsia="zh-CN"/>
          <w14:textFill>
            <w14:solidFill>
              <w14:schemeClr w14:val="tx1"/>
            </w14:solidFill>
          </w14:textFill>
        </w:rPr>
        <w:t>辆除雪除冰车</w:t>
      </w:r>
      <w:r>
        <w:rPr>
          <w:rFonts w:hint="eastAsia" w:ascii="仿宋" w:hAnsi="仿宋" w:eastAsia="仿宋"/>
          <w:color w:val="000000" w:themeColor="text1"/>
          <w:sz w:val="32"/>
          <w:szCs w:val="32"/>
          <w:highlight w:val="none"/>
          <w:u w:val="none"/>
          <w14:textFill>
            <w14:solidFill>
              <w14:schemeClr w14:val="tx1"/>
            </w14:solidFill>
          </w14:textFill>
        </w:rPr>
        <w:t>，单位价值</w:t>
      </w:r>
      <w:r>
        <w:rPr>
          <w:rFonts w:ascii="仿宋" w:hAnsi="仿宋" w:eastAsia="仿宋"/>
          <w:color w:val="000000" w:themeColor="text1"/>
          <w:sz w:val="32"/>
          <w:szCs w:val="32"/>
          <w:highlight w:val="none"/>
          <w:u w:val="none"/>
          <w14:textFill>
            <w14:solidFill>
              <w14:schemeClr w14:val="tx1"/>
            </w14:solidFill>
          </w14:textFill>
        </w:rPr>
        <w:t>100</w:t>
      </w:r>
      <w:r>
        <w:rPr>
          <w:rFonts w:hint="eastAsia" w:ascii="仿宋" w:hAnsi="仿宋" w:eastAsia="仿宋"/>
          <w:color w:val="000000" w:themeColor="text1"/>
          <w:sz w:val="32"/>
          <w:szCs w:val="32"/>
          <w:highlight w:val="none"/>
          <w:u w:val="none"/>
          <w14:textFill>
            <w14:solidFill>
              <w14:schemeClr w14:val="tx1"/>
            </w14:solidFill>
          </w14:textFill>
        </w:rPr>
        <w:t>万元以上专用设备</w:t>
      </w:r>
      <w:r>
        <w:rPr>
          <w:rFonts w:hint="default" w:ascii="仿宋_GB2312" w:eastAsia="仿宋_GB2312" w:cs="仿宋_GB2312" w:hAnsiTheme="minorHAnsi"/>
          <w:color w:val="000000" w:themeColor="text1"/>
          <w:kern w:val="0"/>
          <w:sz w:val="32"/>
          <w:szCs w:val="32"/>
          <w:highlight w:val="none"/>
          <w:u w:val="none"/>
          <w:lang w:val="en-US"/>
          <w14:textFill>
            <w14:solidFill>
              <w14:schemeClr w14:val="tx1"/>
            </w14:solidFill>
          </w14:textFill>
        </w:rPr>
        <w:t>0</w:t>
      </w:r>
      <w:r>
        <w:rPr>
          <w:rFonts w:hint="eastAsia" w:ascii="仿宋" w:hAnsi="仿宋" w:eastAsia="仿宋"/>
          <w:color w:val="000000" w:themeColor="text1"/>
          <w:sz w:val="32"/>
          <w:szCs w:val="32"/>
          <w:highlight w:val="none"/>
          <w:u w:val="none"/>
          <w14:textFill>
            <w14:solidFill>
              <w14:schemeClr w14:val="tx1"/>
            </w14:solidFill>
          </w14:textFill>
        </w:rPr>
        <w:t>台（套）。</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仿宋" w:hAnsi="仿宋" w:eastAsia="仿宋"/>
          <w:b/>
          <w:color w:val="000000" w:themeColor="text1"/>
          <w:sz w:val="32"/>
          <w:szCs w:val="32"/>
          <w:u w:val="none"/>
          <w14:textFill>
            <w14:solidFill>
              <w14:schemeClr w14:val="tx1"/>
            </w14:solidFill>
          </w14:textFill>
        </w:rPr>
      </w:pPr>
      <w:r>
        <w:rPr>
          <w:rFonts w:hint="eastAsia" w:ascii="楷体" w:hAnsi="楷体" w:eastAsia="楷体"/>
          <w:color w:val="000000" w:themeColor="text1"/>
          <w:sz w:val="32"/>
          <w:szCs w:val="32"/>
          <w:u w:val="none"/>
          <w14:textFill>
            <w14:solidFill>
              <w14:schemeClr w14:val="tx1"/>
            </w14:solidFill>
          </w14:textFill>
        </w:rPr>
        <w:t>（四）</w:t>
      </w:r>
      <w:r>
        <w:rPr>
          <w:rFonts w:hint="eastAsia" w:ascii="楷体" w:hAnsi="楷体" w:eastAsia="楷体"/>
          <w:color w:val="000000" w:themeColor="text1"/>
          <w:sz w:val="32"/>
          <w:szCs w:val="32"/>
          <w:u w:val="none"/>
          <w:lang w:eastAsia="zh-CN"/>
          <w14:textFill>
            <w14:solidFill>
              <w14:schemeClr w14:val="tx1"/>
            </w14:solidFill>
          </w14:textFill>
        </w:rPr>
        <w:t>202</w:t>
      </w:r>
      <w:r>
        <w:rPr>
          <w:rFonts w:hint="eastAsia" w:ascii="楷体" w:hAnsi="楷体" w:eastAsia="楷体"/>
          <w:color w:val="000000" w:themeColor="text1"/>
          <w:sz w:val="32"/>
          <w:szCs w:val="32"/>
          <w:u w:val="none"/>
          <w:lang w:val="en-US" w:eastAsia="zh-CN"/>
          <w14:textFill>
            <w14:solidFill>
              <w14:schemeClr w14:val="tx1"/>
            </w14:solidFill>
          </w14:textFill>
        </w:rPr>
        <w:t>5</w:t>
      </w:r>
      <w:r>
        <w:rPr>
          <w:rFonts w:hint="eastAsia" w:ascii="楷体" w:hAnsi="楷体" w:eastAsia="楷体"/>
          <w:color w:val="000000" w:themeColor="text1"/>
          <w:sz w:val="32"/>
          <w:szCs w:val="32"/>
          <w:u w:val="none"/>
          <w14:textFill>
            <w14:solidFill>
              <w14:schemeClr w14:val="tx1"/>
            </w14:solidFill>
          </w14:textFill>
        </w:rPr>
        <w:t>年预算绩效目标管理情况。</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hint="eastAsia" w:ascii="仿宋" w:hAnsi="仿宋" w:eastAsia="仿宋"/>
          <w:color w:val="000000" w:themeColor="text1"/>
          <w:sz w:val="32"/>
          <w:szCs w:val="32"/>
          <w:highlight w:val="yellow"/>
          <w:u w:val="none"/>
          <w:lang w:eastAsia="zh-CN"/>
          <w14:textFill>
            <w14:solidFill>
              <w14:schemeClr w14:val="tx1"/>
            </w14:solidFill>
          </w14:textFill>
        </w:rPr>
      </w:pPr>
      <w:r>
        <w:rPr>
          <w:rFonts w:hint="eastAsia" w:ascii="仿宋" w:hAnsi="仿宋" w:eastAsia="仿宋"/>
          <w:color w:val="000000" w:themeColor="text1"/>
          <w:sz w:val="32"/>
          <w:szCs w:val="32"/>
          <w:highlight w:val="none"/>
          <w:u w:val="none"/>
          <w:lang w:eastAsia="zh-CN"/>
          <w14:textFill>
            <w14:solidFill>
              <w14:schemeClr w14:val="tx1"/>
            </w14:solidFill>
          </w14:textFill>
        </w:rPr>
        <w:t>202</w:t>
      </w:r>
      <w:r>
        <w:rPr>
          <w:rFonts w:hint="eastAsia" w:ascii="仿宋" w:hAnsi="仿宋" w:eastAsia="仿宋"/>
          <w:color w:val="000000" w:themeColor="text1"/>
          <w:sz w:val="32"/>
          <w:szCs w:val="32"/>
          <w:highlight w:val="none"/>
          <w:u w:val="none"/>
          <w:lang w:val="en-US" w:eastAsia="zh-CN"/>
          <w14:textFill>
            <w14:solidFill>
              <w14:schemeClr w14:val="tx1"/>
            </w14:solidFill>
          </w14:textFill>
        </w:rPr>
        <w:t>5</w:t>
      </w:r>
      <w:r>
        <w:rPr>
          <w:rFonts w:hint="eastAsia" w:ascii="仿宋" w:hAnsi="仿宋" w:eastAsia="仿宋"/>
          <w:color w:val="000000" w:themeColor="text1"/>
          <w:sz w:val="32"/>
          <w:szCs w:val="32"/>
          <w:highlight w:val="none"/>
          <w:u w:val="none"/>
          <w14:textFill>
            <w14:solidFill>
              <w14:schemeClr w14:val="tx1"/>
            </w14:solidFill>
          </w14:textFill>
        </w:rPr>
        <w:t>年实现财政支出绩效目标管理全覆盖，实行绩效目标管理</w:t>
      </w:r>
      <w:r>
        <w:rPr>
          <w:rFonts w:hint="eastAsia" w:ascii="仿宋_GB2312" w:eastAsia="仿宋_GB2312" w:cs="仿宋_GB2312" w:hAnsiTheme="minorHAnsi"/>
          <w:color w:val="000000" w:themeColor="text1"/>
          <w:kern w:val="0"/>
          <w:sz w:val="32"/>
          <w:szCs w:val="32"/>
          <w:highlight w:val="none"/>
          <w:u w:val="none"/>
          <w:lang w:val="en-US" w:eastAsia="zh-CN"/>
          <w14:textFill>
            <w14:solidFill>
              <w14:schemeClr w14:val="tx1"/>
            </w14:solidFill>
          </w14:textFill>
        </w:rPr>
        <w:t>3</w:t>
      </w:r>
      <w:r>
        <w:rPr>
          <w:rFonts w:hint="eastAsia" w:ascii="仿宋" w:hAnsi="仿宋" w:eastAsia="仿宋"/>
          <w:color w:val="000000" w:themeColor="text1"/>
          <w:sz w:val="32"/>
          <w:szCs w:val="32"/>
          <w:highlight w:val="none"/>
          <w:u w:val="none"/>
          <w14:textFill>
            <w14:solidFill>
              <w14:schemeClr w14:val="tx1"/>
            </w14:solidFill>
          </w14:textFill>
        </w:rPr>
        <w:t>个，资金</w:t>
      </w:r>
      <w:r>
        <w:rPr>
          <w:rFonts w:hint="eastAsia" w:ascii="仿宋" w:hAnsi="仿宋" w:eastAsia="仿宋"/>
          <w:color w:val="000000" w:themeColor="text1"/>
          <w:sz w:val="32"/>
          <w:szCs w:val="32"/>
          <w:highlight w:val="none"/>
          <w:u w:val="none"/>
          <w:lang w:val="en-US" w:eastAsia="zh-CN"/>
          <w14:textFill>
            <w14:solidFill>
              <w14:schemeClr w14:val="tx1"/>
            </w14:solidFill>
          </w14:textFill>
        </w:rPr>
        <w:t>658.92</w:t>
      </w:r>
      <w:r>
        <w:rPr>
          <w:rFonts w:hint="eastAsia" w:ascii="仿宋" w:hAnsi="仿宋" w:eastAsia="仿宋"/>
          <w:color w:val="000000" w:themeColor="text1"/>
          <w:sz w:val="32"/>
          <w:szCs w:val="32"/>
          <w:highlight w:val="none"/>
          <w:u w:val="none"/>
          <w14:textFill>
            <w14:solidFill>
              <w14:schemeClr w14:val="tx1"/>
            </w14:solidFill>
          </w14:textFill>
        </w:rPr>
        <w:t>万元</w:t>
      </w:r>
      <w:bookmarkStart w:id="0" w:name="_GoBack"/>
      <w:bookmarkEnd w:id="0"/>
      <w:r>
        <w:rPr>
          <w:rFonts w:hint="eastAsia" w:ascii="仿宋" w:hAnsi="仿宋" w:eastAsia="仿宋"/>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jc w:val="left"/>
        <w:textAlignment w:val="auto"/>
        <w:rPr>
          <w:rFonts w:hint="eastAsia" w:ascii="楷体" w:hAnsi="楷体" w:eastAsia="楷体"/>
          <w:sz w:val="32"/>
          <w:szCs w:val="32"/>
          <w:u w:val="none"/>
        </w:rPr>
      </w:pPr>
      <w:r>
        <w:rPr>
          <w:rFonts w:hint="eastAsia" w:ascii="楷体" w:hAnsi="楷体" w:eastAsia="楷体"/>
          <w:sz w:val="32"/>
          <w:szCs w:val="32"/>
          <w:u w:val="none"/>
        </w:rPr>
        <w:t>扶贫资金管理使用情况及绩效目标情况说明。</w:t>
      </w:r>
    </w:p>
    <w:p>
      <w:pPr>
        <w:keepNext w:val="0"/>
        <w:keepLines w:val="0"/>
        <w:pageBreakBefore w:val="0"/>
        <w:widowControl w:val="0"/>
        <w:numPr>
          <w:ilvl w:val="0"/>
          <w:numId w:val="0"/>
        </w:numPr>
        <w:kinsoku/>
        <w:wordWrap/>
        <w:overflowPunct/>
        <w:topLinePunct w:val="0"/>
        <w:bidi w:val="0"/>
        <w:snapToGrid/>
        <w:spacing w:line="578" w:lineRule="exact"/>
        <w:jc w:val="left"/>
        <w:textAlignment w:val="auto"/>
        <w:rPr>
          <w:rFonts w:hint="default" w:ascii="楷体" w:hAnsi="楷体" w:eastAsia="楷体"/>
          <w:sz w:val="32"/>
          <w:szCs w:val="32"/>
          <w:u w:val="none"/>
          <w:lang w:val="en-US" w:eastAsia="zh-CN"/>
        </w:rPr>
      </w:pPr>
      <w:r>
        <w:rPr>
          <w:rFonts w:hint="default" w:ascii="楷体" w:hAnsi="楷体" w:eastAsia="楷体"/>
          <w:sz w:val="32"/>
          <w:szCs w:val="32"/>
          <w:u w:val="none"/>
          <w:lang w:val="en-US"/>
        </w:rPr>
        <w:t xml:space="preserve">   </w:t>
      </w:r>
      <w:r>
        <w:rPr>
          <w:rFonts w:hint="eastAsia" w:ascii="仿宋" w:hAnsi="仿宋" w:eastAsia="仿宋" w:cs="仿宋"/>
          <w:sz w:val="32"/>
          <w:szCs w:val="32"/>
          <w:u w:val="none"/>
          <w:lang w:val="en-US"/>
        </w:rPr>
        <w:t xml:space="preserve"> </w:t>
      </w:r>
      <w:r>
        <w:rPr>
          <w:rFonts w:hint="eastAsia" w:ascii="仿宋" w:hAnsi="仿宋" w:eastAsia="仿宋" w:cs="仿宋"/>
          <w:sz w:val="32"/>
          <w:szCs w:val="32"/>
          <w:u w:val="none"/>
          <w:lang w:val="en-US" w:eastAsia="zh-CN"/>
        </w:rPr>
        <w:t>2024年我单位无扶贫资金（乡村振兴补助资金）。</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楷体" w:hAnsi="楷体" w:eastAsia="楷体"/>
          <w:sz w:val="32"/>
          <w:szCs w:val="32"/>
          <w:u w:val="none"/>
        </w:rPr>
      </w:pPr>
      <w:r>
        <w:rPr>
          <w:rFonts w:hint="eastAsia" w:ascii="楷体" w:hAnsi="楷体" w:eastAsia="楷体"/>
          <w:sz w:val="32"/>
          <w:szCs w:val="32"/>
          <w:u w:val="none"/>
        </w:rPr>
        <w:t>政府债务情况。</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2025年我单位无政府债务。</w:t>
      </w:r>
    </w:p>
    <w:p>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第四部分</w:t>
      </w:r>
    </w:p>
    <w:p>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名词解释</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仿宋" w:hAnsi="仿宋" w:eastAsia="仿宋"/>
          <w:sz w:val="32"/>
          <w:szCs w:val="32"/>
          <w:u w:val="none"/>
        </w:rPr>
      </w:pPr>
      <w:r>
        <w:rPr>
          <w:rFonts w:hint="eastAsia" w:ascii="黑体" w:hAnsi="黑体" w:eastAsia="黑体"/>
          <w:sz w:val="32"/>
          <w:szCs w:val="32"/>
          <w:u w:val="none"/>
        </w:rPr>
        <w:t>一、一般公共预算拨款收入：</w:t>
      </w:r>
      <w:r>
        <w:rPr>
          <w:rFonts w:hint="eastAsia" w:ascii="仿宋" w:hAnsi="仿宋" w:eastAsia="仿宋"/>
          <w:sz w:val="32"/>
          <w:szCs w:val="32"/>
          <w:u w:val="none"/>
        </w:rPr>
        <w:t>指财政部门当年拨付的资金。</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hint="eastAsia" w:ascii="仿宋" w:hAnsi="仿宋" w:eastAsia="仿宋"/>
          <w:sz w:val="32"/>
          <w:szCs w:val="32"/>
          <w:u w:val="none"/>
        </w:rPr>
      </w:pPr>
      <w:r>
        <w:rPr>
          <w:rFonts w:hint="eastAsia" w:ascii="黑体" w:hAnsi="黑体" w:eastAsia="黑体"/>
          <w:sz w:val="32"/>
          <w:szCs w:val="32"/>
          <w:u w:val="none"/>
        </w:rPr>
        <w:t>二、事业收入：</w:t>
      </w:r>
      <w:r>
        <w:rPr>
          <w:rFonts w:hint="eastAsia" w:ascii="仿宋" w:hAnsi="仿宋" w:eastAsia="仿宋"/>
          <w:sz w:val="32"/>
          <w:szCs w:val="32"/>
          <w:u w:val="none"/>
        </w:rPr>
        <w:t>指事业单位开展专业业务活动及辅助活动所取得的收入。</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仿宋" w:hAnsi="仿宋" w:eastAsia="仿宋"/>
          <w:sz w:val="32"/>
          <w:szCs w:val="32"/>
          <w:u w:val="none"/>
        </w:rPr>
      </w:pPr>
      <w:r>
        <w:rPr>
          <w:rFonts w:hint="eastAsia" w:ascii="黑体" w:hAnsi="黑体" w:eastAsia="黑体"/>
          <w:sz w:val="32"/>
          <w:szCs w:val="32"/>
          <w:u w:val="none"/>
        </w:rPr>
        <w:t>三、事业单位经营收入：</w:t>
      </w:r>
      <w:r>
        <w:rPr>
          <w:rFonts w:hint="eastAsia" w:ascii="仿宋" w:hAnsi="仿宋" w:eastAsia="仿宋"/>
          <w:sz w:val="32"/>
          <w:szCs w:val="32"/>
          <w:u w:val="none"/>
        </w:rPr>
        <w:t>指事业单位在专业业务活动及其辅助活动之外开展非独立核算经营活动取得的收入。如：</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仿宋" w:hAnsi="仿宋" w:eastAsia="仿宋"/>
          <w:sz w:val="32"/>
          <w:szCs w:val="32"/>
          <w:u w:val="none"/>
        </w:rPr>
      </w:pPr>
      <w:r>
        <w:rPr>
          <w:rFonts w:hint="eastAsia" w:ascii="黑体" w:hAnsi="黑体" w:eastAsia="黑体"/>
          <w:sz w:val="32"/>
          <w:szCs w:val="32"/>
          <w:u w:val="none"/>
        </w:rPr>
        <w:t>四</w:t>
      </w:r>
      <w:r>
        <w:rPr>
          <w:rFonts w:ascii="黑体" w:hAnsi="黑体" w:eastAsia="黑体"/>
          <w:sz w:val="32"/>
          <w:szCs w:val="32"/>
          <w:u w:val="none"/>
        </w:rPr>
        <w:t>、</w:t>
      </w:r>
      <w:r>
        <w:rPr>
          <w:rFonts w:hint="eastAsia" w:ascii="黑体" w:hAnsi="黑体" w:eastAsia="黑体"/>
          <w:sz w:val="32"/>
          <w:szCs w:val="32"/>
          <w:u w:val="none"/>
        </w:rPr>
        <w:t>机关运行经费：</w:t>
      </w:r>
      <w:r>
        <w:rPr>
          <w:rFonts w:hint="eastAsia" w:ascii="仿宋" w:hAnsi="仿宋" w:eastAsia="仿宋"/>
          <w:sz w:val="32"/>
          <w:szCs w:val="32"/>
          <w:u w:val="none"/>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仿宋" w:hAnsi="仿宋" w:eastAsia="仿宋"/>
          <w:sz w:val="32"/>
          <w:szCs w:val="32"/>
          <w:u w:val="none"/>
        </w:rPr>
      </w:pPr>
      <w:r>
        <w:rPr>
          <w:rFonts w:ascii="黑体" w:hAnsi="黑体" w:eastAsia="黑体"/>
          <w:sz w:val="32"/>
          <w:szCs w:val="32"/>
          <w:u w:val="none"/>
        </w:rPr>
        <w:t>五</w:t>
      </w:r>
      <w:r>
        <w:rPr>
          <w:rFonts w:hint="eastAsia" w:ascii="黑体" w:hAnsi="黑体" w:eastAsia="黑体"/>
          <w:sz w:val="32"/>
          <w:szCs w:val="32"/>
          <w:u w:val="none"/>
        </w:rPr>
        <w:t>、其他收入：</w:t>
      </w:r>
      <w:r>
        <w:rPr>
          <w:rFonts w:hint="eastAsia" w:ascii="仿宋" w:hAnsi="仿宋" w:eastAsia="仿宋"/>
          <w:sz w:val="32"/>
          <w:szCs w:val="32"/>
          <w:u w:val="none"/>
        </w:rPr>
        <w:t>指除上述“一般公共预算拨款收入”、“事业收入”、“事业单位经营收入”等以外的收入。主要是按规定动用的售房收入、存款利息收入等。</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仿宋" w:hAnsi="仿宋" w:eastAsia="仿宋"/>
          <w:sz w:val="32"/>
          <w:szCs w:val="32"/>
          <w:u w:val="none"/>
        </w:rPr>
      </w:pPr>
      <w:r>
        <w:rPr>
          <w:rFonts w:hint="eastAsia" w:ascii="黑体" w:hAnsi="黑体" w:eastAsia="黑体"/>
          <w:sz w:val="32"/>
          <w:szCs w:val="32"/>
          <w:u w:val="none"/>
        </w:rPr>
        <w:t>六、上年结转：</w:t>
      </w:r>
      <w:r>
        <w:rPr>
          <w:rFonts w:hint="eastAsia" w:ascii="仿宋" w:hAnsi="仿宋" w:eastAsia="仿宋"/>
          <w:sz w:val="32"/>
          <w:szCs w:val="32"/>
          <w:u w:val="none"/>
        </w:rPr>
        <w:t>指以前年度安排、结转到本年仍按原规定用途继续使用的资金。</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仿宋" w:hAnsi="仿宋" w:eastAsia="仿宋"/>
          <w:sz w:val="32"/>
          <w:szCs w:val="32"/>
          <w:u w:val="none"/>
        </w:rPr>
      </w:pPr>
      <w:r>
        <w:rPr>
          <w:rFonts w:hint="eastAsia" w:ascii="黑体" w:hAnsi="黑体" w:eastAsia="黑体"/>
          <w:sz w:val="32"/>
          <w:szCs w:val="32"/>
          <w:u w:val="none"/>
        </w:rPr>
        <w:t>七</w:t>
      </w:r>
      <w:r>
        <w:rPr>
          <w:rFonts w:ascii="黑体" w:hAnsi="黑体" w:eastAsia="黑体"/>
          <w:sz w:val="32"/>
          <w:szCs w:val="32"/>
          <w:u w:val="none"/>
        </w:rPr>
        <w:t>、</w:t>
      </w:r>
      <w:r>
        <w:rPr>
          <w:rFonts w:hint="eastAsia" w:ascii="黑体" w:hAnsi="黑体" w:eastAsia="黑体"/>
          <w:sz w:val="32"/>
          <w:szCs w:val="32"/>
          <w:u w:val="none"/>
        </w:rPr>
        <w:t>重点项目：</w:t>
      </w:r>
      <w:r>
        <w:rPr>
          <w:rFonts w:hint="eastAsia" w:ascii="仿宋" w:hAnsi="仿宋" w:eastAsia="仿宋"/>
          <w:sz w:val="32"/>
          <w:szCs w:val="32"/>
          <w:u w:val="none"/>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_GB2312" w:eastAsia="仿宋_GB2312" w:cs="仿宋_GB2312" w:hAnsiTheme="minorHAnsi"/>
          <w:kern w:val="0"/>
          <w:sz w:val="32"/>
          <w:szCs w:val="32"/>
          <w:u w:val="none"/>
        </w:rPr>
      </w:pPr>
      <w:r>
        <w:rPr>
          <w:rFonts w:ascii="黑体" w:hAnsi="黑体" w:eastAsia="黑体"/>
          <w:sz w:val="32"/>
          <w:szCs w:val="32"/>
          <w:u w:val="none"/>
        </w:rPr>
        <w:t>八、基本</w:t>
      </w:r>
      <w:r>
        <w:rPr>
          <w:rFonts w:hint="eastAsia" w:ascii="黑体" w:hAnsi="黑体" w:eastAsia="黑体"/>
          <w:sz w:val="32"/>
          <w:szCs w:val="32"/>
          <w:u w:val="none"/>
        </w:rPr>
        <w:t>支出：</w:t>
      </w:r>
      <w:r>
        <w:rPr>
          <w:rFonts w:hint="eastAsia" w:ascii="仿宋" w:hAnsi="仿宋" w:eastAsia="仿宋"/>
          <w:sz w:val="32"/>
          <w:szCs w:val="32"/>
          <w:u w:val="none"/>
        </w:rPr>
        <w:t>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 w:hAnsi="仿宋" w:eastAsia="仿宋"/>
          <w:sz w:val="32"/>
          <w:szCs w:val="32"/>
          <w:u w:val="none"/>
        </w:rPr>
      </w:pPr>
      <w:r>
        <w:rPr>
          <w:rFonts w:hint="eastAsia" w:ascii="黑体" w:hAnsi="黑体" w:eastAsia="黑体"/>
          <w:sz w:val="32"/>
          <w:szCs w:val="32"/>
          <w:u w:val="none"/>
        </w:rPr>
        <w:t>九</w:t>
      </w:r>
      <w:r>
        <w:rPr>
          <w:rFonts w:ascii="黑体" w:hAnsi="黑体" w:eastAsia="黑体"/>
          <w:sz w:val="32"/>
          <w:szCs w:val="32"/>
          <w:u w:val="none"/>
        </w:rPr>
        <w:t>、</w:t>
      </w:r>
      <w:r>
        <w:rPr>
          <w:rFonts w:hint="eastAsia" w:ascii="黑体" w:hAnsi="黑体" w:eastAsia="黑体"/>
          <w:sz w:val="32"/>
          <w:szCs w:val="32"/>
          <w:u w:val="none"/>
        </w:rPr>
        <w:t>项目支出：</w:t>
      </w:r>
      <w:r>
        <w:rPr>
          <w:rFonts w:hint="eastAsia" w:ascii="仿宋" w:hAnsi="仿宋" w:eastAsia="仿宋"/>
          <w:sz w:val="32"/>
          <w:szCs w:val="32"/>
          <w:u w:val="none"/>
        </w:rPr>
        <w:t>指在基本支出之外为完成特定行政任务或事业发展目标所发生的支出。</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_GB2312" w:eastAsia="仿宋_GB2312" w:cs="仿宋_GB2312" w:hAnsiTheme="minorHAnsi"/>
          <w:kern w:val="0"/>
          <w:sz w:val="32"/>
          <w:szCs w:val="32"/>
          <w:u w:val="none"/>
        </w:rPr>
      </w:pPr>
      <w:r>
        <w:rPr>
          <w:rFonts w:hint="eastAsia" w:ascii="黑体" w:hAnsi="黑体" w:eastAsia="黑体"/>
          <w:sz w:val="32"/>
          <w:szCs w:val="32"/>
          <w:u w:val="none"/>
        </w:rPr>
        <w:t>十</w:t>
      </w:r>
      <w:r>
        <w:rPr>
          <w:rFonts w:ascii="黑体" w:hAnsi="黑体" w:eastAsia="黑体"/>
          <w:sz w:val="32"/>
          <w:szCs w:val="32"/>
          <w:u w:val="none"/>
        </w:rPr>
        <w:t>、</w:t>
      </w:r>
      <w:r>
        <w:rPr>
          <w:rFonts w:hint="eastAsia" w:ascii="黑体" w:hAnsi="黑体" w:eastAsia="黑体"/>
          <w:sz w:val="32"/>
          <w:szCs w:val="32"/>
          <w:u w:val="none"/>
        </w:rPr>
        <w:t>事业单位经营支出：</w:t>
      </w:r>
      <w:r>
        <w:rPr>
          <w:rFonts w:hint="eastAsia" w:ascii="仿宋" w:hAnsi="仿宋" w:eastAsia="仿宋"/>
          <w:sz w:val="32"/>
          <w:szCs w:val="32"/>
          <w:u w:val="none"/>
        </w:rPr>
        <w:t>指事业单位在专业业务活动及其辅助活动之外开展非独立核算经营活动发生的支出。</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仿宋" w:hAnsi="仿宋" w:eastAsia="仿宋"/>
          <w:sz w:val="32"/>
          <w:szCs w:val="32"/>
          <w:u w:val="none"/>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2C9DD"/>
    <w:multiLevelType w:val="singleLevel"/>
    <w:tmpl w:val="D172C9D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41748C9"/>
    <w:rsid w:val="04BE51C5"/>
    <w:rsid w:val="07840187"/>
    <w:rsid w:val="0A7473CE"/>
    <w:rsid w:val="0BDD2148"/>
    <w:rsid w:val="0CB90CFF"/>
    <w:rsid w:val="0E1658A2"/>
    <w:rsid w:val="0F9E230C"/>
    <w:rsid w:val="10774D14"/>
    <w:rsid w:val="11667611"/>
    <w:rsid w:val="11951F69"/>
    <w:rsid w:val="13CC3E71"/>
    <w:rsid w:val="181854F9"/>
    <w:rsid w:val="187650CA"/>
    <w:rsid w:val="1A5166C9"/>
    <w:rsid w:val="1A711E63"/>
    <w:rsid w:val="1C54764A"/>
    <w:rsid w:val="1C6B487E"/>
    <w:rsid w:val="1D371C8B"/>
    <w:rsid w:val="1DE25302"/>
    <w:rsid w:val="1E960CB5"/>
    <w:rsid w:val="1EFB5963"/>
    <w:rsid w:val="1F496031"/>
    <w:rsid w:val="1F8E2953"/>
    <w:rsid w:val="21B43C61"/>
    <w:rsid w:val="223B2F1E"/>
    <w:rsid w:val="232157DF"/>
    <w:rsid w:val="23712F3C"/>
    <w:rsid w:val="239F25A8"/>
    <w:rsid w:val="24702500"/>
    <w:rsid w:val="24FE5D73"/>
    <w:rsid w:val="26004E66"/>
    <w:rsid w:val="2BA14AA2"/>
    <w:rsid w:val="2C6F5D28"/>
    <w:rsid w:val="2DB62E83"/>
    <w:rsid w:val="2F244401"/>
    <w:rsid w:val="30A22F33"/>
    <w:rsid w:val="32A3609B"/>
    <w:rsid w:val="33512240"/>
    <w:rsid w:val="38371BEF"/>
    <w:rsid w:val="3941767C"/>
    <w:rsid w:val="3A964CA2"/>
    <w:rsid w:val="3D882F8F"/>
    <w:rsid w:val="3ED966FA"/>
    <w:rsid w:val="401D5D3B"/>
    <w:rsid w:val="40A204FB"/>
    <w:rsid w:val="40D709ED"/>
    <w:rsid w:val="41245B76"/>
    <w:rsid w:val="42EA73E8"/>
    <w:rsid w:val="44204C51"/>
    <w:rsid w:val="44241C93"/>
    <w:rsid w:val="45490981"/>
    <w:rsid w:val="467C4AB1"/>
    <w:rsid w:val="46F13959"/>
    <w:rsid w:val="47F14892"/>
    <w:rsid w:val="48B258A3"/>
    <w:rsid w:val="49961AB2"/>
    <w:rsid w:val="4C125606"/>
    <w:rsid w:val="4C644AD1"/>
    <w:rsid w:val="4E640BBD"/>
    <w:rsid w:val="507950F0"/>
    <w:rsid w:val="513D6731"/>
    <w:rsid w:val="51867E54"/>
    <w:rsid w:val="526C3548"/>
    <w:rsid w:val="53932FAA"/>
    <w:rsid w:val="59893975"/>
    <w:rsid w:val="5D2F4A70"/>
    <w:rsid w:val="5D30165D"/>
    <w:rsid w:val="5E02284A"/>
    <w:rsid w:val="5E20012B"/>
    <w:rsid w:val="60413278"/>
    <w:rsid w:val="606A2584"/>
    <w:rsid w:val="60CC075F"/>
    <w:rsid w:val="617B2B54"/>
    <w:rsid w:val="61AA08FD"/>
    <w:rsid w:val="63041683"/>
    <w:rsid w:val="66087371"/>
    <w:rsid w:val="66D41D25"/>
    <w:rsid w:val="6BFB7C75"/>
    <w:rsid w:val="6C31066B"/>
    <w:rsid w:val="6D6019C8"/>
    <w:rsid w:val="6DB53B8B"/>
    <w:rsid w:val="6F9A4CA5"/>
    <w:rsid w:val="70486052"/>
    <w:rsid w:val="70935B85"/>
    <w:rsid w:val="726C5DC7"/>
    <w:rsid w:val="72AA05BD"/>
    <w:rsid w:val="74792545"/>
    <w:rsid w:val="7EA52354"/>
    <w:rsid w:val="7F886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4434</Words>
  <Characters>4827</Characters>
  <Lines>27</Lines>
  <Paragraphs>7</Paragraphs>
  <TotalTime>83</TotalTime>
  <ScaleCrop>false</ScaleCrop>
  <LinksUpToDate>false</LinksUpToDate>
  <CharactersWithSpaces>4856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Lenovo</cp:lastModifiedBy>
  <cp:lastPrinted>2025-01-22T04:15:53Z</cp:lastPrinted>
  <dcterms:modified xsi:type="dcterms:W3CDTF">2025-01-22T04:19:51Z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FEA377B13E504420BEA3E742622B1751</vt:lpwstr>
  </property>
</Properties>
</file>