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hint="eastAsia" w:ascii="方正小标宋简体" w:hAnsi="仿宋" w:eastAsia="方正小标宋简体"/>
          <w:sz w:val="44"/>
          <w:szCs w:val="44"/>
        </w:rPr>
      </w:pPr>
      <w:r>
        <w:rPr>
          <w:rFonts w:hint="eastAsia" w:ascii="方正小标宋简体" w:hAnsi="仿宋" w:eastAsia="方正小标宋简体"/>
          <w:sz w:val="44"/>
          <w:szCs w:val="44"/>
          <w:lang w:val="en-US" w:eastAsia="zh-CN"/>
        </w:rPr>
        <w:t>德庆镇人民政府</w:t>
      </w:r>
      <w:r>
        <w:rPr>
          <w:rFonts w:hint="eastAsia" w:ascii="方正小标宋简体" w:hAnsi="仿宋" w:eastAsia="方正小标宋简体"/>
          <w:sz w:val="44"/>
          <w:szCs w:val="44"/>
        </w:rPr>
        <w:t>2024年度</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部门（单位）预算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年</w:t>
      </w:r>
      <w:r>
        <w:rPr>
          <w:rFonts w:hint="eastAsia" w:ascii="仿宋" w:hAnsi="仿宋" w:eastAsia="仿宋"/>
          <w:sz w:val="32"/>
          <w:szCs w:val="32"/>
          <w:lang w:val="en-US" w:eastAsia="zh-CN"/>
        </w:rPr>
        <w:t>1</w:t>
      </w:r>
      <w:r>
        <w:rPr>
          <w:rFonts w:hint="eastAsia" w:ascii="仿宋" w:hAnsi="仿宋" w:eastAsia="仿宋"/>
          <w:sz w:val="32"/>
          <w:szCs w:val="32"/>
        </w:rPr>
        <w:t>月</w:t>
      </w:r>
      <w:r>
        <w:rPr>
          <w:rFonts w:hint="eastAsia" w:ascii="仿宋" w:hAnsi="仿宋" w:eastAsia="仿宋"/>
          <w:sz w:val="32"/>
          <w:szCs w:val="32"/>
          <w:lang w:val="en-US" w:eastAsia="zh-CN"/>
        </w:rPr>
        <w:t>25</w:t>
      </w:r>
      <w:r>
        <w:rPr>
          <w:rFonts w:hint="eastAsia" w:ascii="仿宋" w:hAnsi="仿宋" w:eastAsia="仿宋"/>
          <w:sz w:val="32"/>
          <w:szCs w:val="32"/>
        </w:rPr>
        <w:t>日</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val="en-US" w:eastAsia="zh-CN"/>
        </w:rPr>
        <w:t>德庆镇人民政府</w:t>
      </w:r>
      <w:r>
        <w:rPr>
          <w:rFonts w:hint="eastAsia" w:ascii="方正小标宋简体" w:hAnsi="仿宋" w:eastAsia="方正小标宋简体"/>
          <w:sz w:val="32"/>
          <w:szCs w:val="32"/>
        </w:rPr>
        <w:t>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w:t>
      </w:r>
      <w:r>
        <w:rPr>
          <w:rFonts w:hint="eastAsia" w:ascii="方正小标宋简体" w:hAnsi="仿宋" w:eastAsia="方正小标宋简体"/>
          <w:sz w:val="32"/>
          <w:szCs w:val="32"/>
        </w:rPr>
        <w:t>单位</w:t>
      </w:r>
      <w:r>
        <w:rPr>
          <w:rFonts w:hint="eastAsia" w:ascii="黑体" w:hAnsi="黑体" w:eastAsia="黑体"/>
          <w:sz w:val="32"/>
          <w:szCs w:val="32"/>
        </w:rPr>
        <w:t>）机构设置</w:t>
      </w:r>
      <w:r>
        <w:rPr>
          <w:rFonts w:ascii="黑体" w:hAnsi="黑体" w:eastAsia="黑体"/>
          <w:sz w:val="32"/>
          <w:szCs w:val="32"/>
        </w:rPr>
        <w:t>情况</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val="en-US" w:eastAsia="zh-CN"/>
        </w:rPr>
        <w:t>德庆镇人民政府</w:t>
      </w:r>
      <w:r>
        <w:rPr>
          <w:rFonts w:hint="eastAsia" w:ascii="方正小标宋简体" w:hAnsi="仿宋" w:eastAsia="方正小标宋简体"/>
          <w:sz w:val="32"/>
          <w:szCs w:val="32"/>
        </w:rPr>
        <w:t>部门（单位）预算明细表</w:t>
      </w:r>
    </w:p>
    <w:p>
      <w:pPr>
        <w:jc w:val="left"/>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val="en-US" w:eastAsia="zh-CN"/>
        </w:rPr>
        <w:t>德庆镇人民政府</w:t>
      </w:r>
      <w:r>
        <w:rPr>
          <w:rFonts w:hint="eastAsia" w:ascii="方正小标宋简体" w:hAnsi="仿宋" w:eastAsia="方正小标宋简体"/>
          <w:sz w:val="32"/>
          <w:szCs w:val="32"/>
        </w:rPr>
        <w:t>部门（单位）预算数据分析</w:t>
      </w:r>
    </w:p>
    <w:p>
      <w:pPr>
        <w:rPr>
          <w:rFonts w:ascii="黑体" w:hAnsi="黑体" w:eastAsia="黑体"/>
          <w:sz w:val="32"/>
          <w:szCs w:val="32"/>
        </w:rPr>
      </w:pPr>
      <w:r>
        <w:rPr>
          <w:rFonts w:hint="eastAsia" w:ascii="黑体" w:hAnsi="黑体" w:eastAsia="黑体"/>
          <w:sz w:val="32"/>
          <w:szCs w:val="32"/>
        </w:rPr>
        <w:t>一、部门/单位收支总体情况</w:t>
      </w:r>
    </w:p>
    <w:p>
      <w:pPr>
        <w:rPr>
          <w:rFonts w:ascii="黑体" w:hAnsi="黑体" w:eastAsia="黑体"/>
          <w:sz w:val="32"/>
          <w:szCs w:val="32"/>
        </w:rPr>
      </w:pPr>
      <w:r>
        <w:rPr>
          <w:rFonts w:hint="eastAsia" w:ascii="黑体" w:hAnsi="黑体" w:eastAsia="黑体"/>
          <w:sz w:val="32"/>
          <w:szCs w:val="32"/>
        </w:rPr>
        <w:t>二、部门/单位收入总体情况</w:t>
      </w:r>
    </w:p>
    <w:p>
      <w:pPr>
        <w:rPr>
          <w:rFonts w:ascii="黑体" w:hAnsi="黑体" w:eastAsia="黑体"/>
          <w:sz w:val="32"/>
          <w:szCs w:val="32"/>
        </w:rPr>
      </w:pPr>
      <w:r>
        <w:rPr>
          <w:rFonts w:hint="eastAsia" w:ascii="黑体" w:hAnsi="黑体" w:eastAsia="黑体"/>
          <w:sz w:val="32"/>
          <w:szCs w:val="32"/>
        </w:rPr>
        <w:t>三、部门/单位支出总体情况</w:t>
      </w:r>
    </w:p>
    <w:p>
      <w:pPr>
        <w:rPr>
          <w:rFonts w:ascii="黑体" w:hAnsi="黑体" w:eastAsia="黑体"/>
          <w:sz w:val="32"/>
          <w:szCs w:val="32"/>
        </w:rPr>
      </w:pPr>
      <w:r>
        <w:rPr>
          <w:rFonts w:hint="eastAsia" w:ascii="黑体" w:hAnsi="黑体" w:eastAsia="黑体"/>
          <w:sz w:val="32"/>
          <w:szCs w:val="32"/>
        </w:rPr>
        <w:t>四、财政拨款收支总体情况</w:t>
      </w:r>
    </w:p>
    <w:p>
      <w:pPr>
        <w:rPr>
          <w:rFonts w:ascii="黑体" w:hAnsi="黑体" w:eastAsia="黑体"/>
          <w:sz w:val="32"/>
          <w:szCs w:val="32"/>
        </w:rPr>
      </w:pPr>
      <w:r>
        <w:rPr>
          <w:rFonts w:hint="eastAsia" w:ascii="黑体" w:hAnsi="黑体" w:eastAsia="黑体"/>
          <w:sz w:val="32"/>
          <w:szCs w:val="32"/>
        </w:rPr>
        <w:t>五、一般公共预算支出总体情况（按功能分类科目）</w:t>
      </w:r>
    </w:p>
    <w:p>
      <w:pPr>
        <w:rPr>
          <w:rFonts w:ascii="黑体" w:hAnsi="黑体" w:eastAsia="黑体"/>
          <w:sz w:val="32"/>
          <w:szCs w:val="32"/>
        </w:rPr>
      </w:pPr>
      <w:r>
        <w:rPr>
          <w:rFonts w:hint="eastAsia" w:ascii="黑体" w:hAnsi="黑体" w:eastAsia="黑体"/>
          <w:sz w:val="32"/>
          <w:szCs w:val="32"/>
        </w:rPr>
        <w:t>六、一般公共预算基本支出总体情况（按经济分类款级科目）</w:t>
      </w:r>
    </w:p>
    <w:p>
      <w:pPr>
        <w:rPr>
          <w:rFonts w:ascii="黑体" w:hAnsi="黑体" w:eastAsia="黑体"/>
          <w:sz w:val="32"/>
          <w:szCs w:val="32"/>
        </w:rPr>
      </w:pPr>
      <w:r>
        <w:rPr>
          <w:rFonts w:hint="eastAsia" w:ascii="黑体" w:hAnsi="黑体" w:eastAsia="黑体"/>
          <w:sz w:val="32"/>
          <w:szCs w:val="32"/>
        </w:rPr>
        <w:t>七、一般公共预算“三公”经费支出总体情况</w:t>
      </w:r>
    </w:p>
    <w:p>
      <w:pPr>
        <w:rPr>
          <w:rFonts w:ascii="黑体" w:hAnsi="黑体" w:eastAsia="黑体"/>
          <w:sz w:val="32"/>
          <w:szCs w:val="32"/>
        </w:rPr>
      </w:pPr>
      <w:r>
        <w:rPr>
          <w:rFonts w:hint="eastAsia" w:ascii="黑体" w:hAnsi="黑体" w:eastAsia="黑体"/>
          <w:sz w:val="32"/>
          <w:szCs w:val="32"/>
        </w:rPr>
        <w:t>八、政府性基金预算支出总体情况</w:t>
      </w:r>
    </w:p>
    <w:p>
      <w:pPr>
        <w:rPr>
          <w:rFonts w:ascii="黑体" w:hAnsi="黑体" w:eastAsia="黑体"/>
          <w:sz w:val="32"/>
          <w:szCs w:val="32"/>
        </w:rPr>
      </w:pPr>
      <w:r>
        <w:rPr>
          <w:rFonts w:hint="eastAsia" w:ascii="黑体" w:hAnsi="黑体" w:eastAsia="黑体"/>
          <w:sz w:val="32"/>
          <w:szCs w:val="32"/>
        </w:rPr>
        <w:t>九、政府性基金“三公”经费支出总体情况</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w:t>
      </w:r>
      <w:r>
        <w:rPr>
          <w:rFonts w:ascii="黑体" w:hAnsi="黑体" w:eastAsia="黑体"/>
          <w:sz w:val="32"/>
          <w:szCs w:val="32"/>
        </w:rPr>
        <w:t>事项情况说明</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德庆镇人民政府</w:t>
      </w:r>
      <w:r>
        <w:rPr>
          <w:rFonts w:hint="eastAsia" w:ascii="方正小标宋简体" w:hAnsi="仿宋" w:eastAsia="方正小标宋简体"/>
          <w:sz w:val="32"/>
          <w:szCs w:val="32"/>
        </w:rPr>
        <w:t>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ind w:firstLine="640" w:firstLineChars="200"/>
        <w:rPr>
          <w:rFonts w:hint="eastAsia" w:ascii="仿宋_GB2312" w:eastAsia="仿宋_GB2312"/>
          <w:sz w:val="32"/>
          <w:szCs w:val="32"/>
        </w:rPr>
      </w:pPr>
      <w:r>
        <w:rPr>
          <w:rFonts w:hint="eastAsia" w:ascii="仿宋_GB2312" w:eastAsia="仿宋_GB2312"/>
          <w:sz w:val="32"/>
          <w:szCs w:val="32"/>
        </w:rPr>
        <w:t>（一）部门职责。</w:t>
      </w:r>
    </w:p>
    <w:p>
      <w:pPr>
        <w:ind w:firstLine="640" w:firstLineChars="200"/>
        <w:rPr>
          <w:rFonts w:ascii="仿宋_GB2312" w:eastAsia="仿宋_GB2312"/>
          <w:sz w:val="32"/>
          <w:szCs w:val="32"/>
        </w:rPr>
      </w:pPr>
      <w:r>
        <w:rPr>
          <w:rFonts w:hint="eastAsia" w:ascii="仿宋_GB2312" w:eastAsia="仿宋_GB2312"/>
          <w:sz w:val="32"/>
          <w:szCs w:val="32"/>
          <w:lang w:eastAsia="zh-CN"/>
        </w:rPr>
        <w:t>一、</w:t>
      </w:r>
      <w:r>
        <w:rPr>
          <w:rFonts w:hint="eastAsia" w:ascii="仿宋_GB2312" w:eastAsia="仿宋_GB2312"/>
          <w:sz w:val="32"/>
          <w:szCs w:val="32"/>
        </w:rPr>
        <w:t>乡党委</w:t>
      </w:r>
      <w:r>
        <w:rPr>
          <w:rFonts w:hint="eastAsia" w:ascii="仿宋_GB2312" w:eastAsia="仿宋_GB2312"/>
          <w:sz w:val="32"/>
          <w:szCs w:val="32"/>
          <w:lang w:eastAsia="zh-CN"/>
        </w:rPr>
        <w:t>职责</w:t>
      </w:r>
    </w:p>
    <w:p>
      <w:pPr>
        <w:numPr>
          <w:ilvl w:val="0"/>
          <w:numId w:val="1"/>
        </w:numPr>
        <w:ind w:firstLine="640" w:firstLineChars="200"/>
        <w:rPr>
          <w:rFonts w:ascii="仿宋_GB2312" w:eastAsia="仿宋_GB2312"/>
          <w:sz w:val="32"/>
          <w:szCs w:val="32"/>
        </w:rPr>
      </w:pPr>
      <w:r>
        <w:rPr>
          <w:rFonts w:hint="eastAsia" w:ascii="仿宋_GB2312" w:eastAsia="仿宋_GB2312"/>
          <w:sz w:val="32"/>
          <w:szCs w:val="32"/>
        </w:rPr>
        <w:t>贯彻执行党和国家的路线、方针、政策。</w:t>
      </w:r>
    </w:p>
    <w:p>
      <w:pPr>
        <w:numPr>
          <w:ilvl w:val="0"/>
          <w:numId w:val="1"/>
        </w:numPr>
        <w:ind w:firstLine="640" w:firstLineChars="200"/>
        <w:rPr>
          <w:rFonts w:ascii="仿宋_GB2312" w:eastAsia="仿宋_GB2312"/>
          <w:sz w:val="32"/>
          <w:szCs w:val="32"/>
        </w:rPr>
      </w:pPr>
      <w:r>
        <w:rPr>
          <w:rFonts w:hint="eastAsia" w:ascii="仿宋_GB2312" w:eastAsia="仿宋_GB2312"/>
          <w:sz w:val="32"/>
          <w:szCs w:val="32"/>
        </w:rPr>
        <w:t>贯彻落实上级党委的重要会议、文件、指示及重要工作部署。</w:t>
      </w:r>
    </w:p>
    <w:p>
      <w:pPr>
        <w:numPr>
          <w:ilvl w:val="0"/>
          <w:numId w:val="1"/>
        </w:numPr>
        <w:ind w:firstLine="640" w:firstLineChars="200"/>
        <w:rPr>
          <w:rFonts w:ascii="仿宋_GB2312" w:eastAsia="仿宋_GB2312"/>
          <w:sz w:val="32"/>
          <w:szCs w:val="32"/>
        </w:rPr>
      </w:pPr>
      <w:r>
        <w:rPr>
          <w:rFonts w:hint="eastAsia" w:ascii="仿宋_GB2312" w:eastAsia="仿宋_GB2312"/>
          <w:sz w:val="32"/>
          <w:szCs w:val="32"/>
        </w:rPr>
        <w:t>领导并组织、协调乡政府、乡人大开展各项工作，维护党的权威。充分发挥乡党委的核心作用。</w:t>
      </w:r>
    </w:p>
    <w:p>
      <w:pPr>
        <w:numPr>
          <w:ilvl w:val="0"/>
          <w:numId w:val="1"/>
        </w:numPr>
        <w:ind w:firstLine="640" w:firstLineChars="200"/>
        <w:rPr>
          <w:rFonts w:ascii="仿宋_GB2312" w:eastAsia="仿宋_GB2312"/>
          <w:sz w:val="32"/>
          <w:szCs w:val="32"/>
        </w:rPr>
      </w:pPr>
      <w:r>
        <w:rPr>
          <w:rFonts w:hint="eastAsia" w:ascii="仿宋_GB2312" w:eastAsia="仿宋_GB2312"/>
          <w:sz w:val="32"/>
          <w:szCs w:val="32"/>
        </w:rPr>
        <w:t>负责乡党建工作，做好党员发展、培训和教育工作。</w:t>
      </w:r>
    </w:p>
    <w:p>
      <w:pPr>
        <w:numPr>
          <w:ilvl w:val="0"/>
          <w:numId w:val="1"/>
        </w:numPr>
        <w:ind w:firstLine="640" w:firstLineChars="200"/>
        <w:rPr>
          <w:rFonts w:ascii="仿宋_GB2312" w:eastAsia="仿宋_GB2312"/>
          <w:sz w:val="32"/>
          <w:szCs w:val="32"/>
        </w:rPr>
      </w:pPr>
      <w:r>
        <w:rPr>
          <w:rFonts w:hint="eastAsia" w:ascii="仿宋_GB2312" w:eastAsia="仿宋_GB2312"/>
          <w:sz w:val="32"/>
          <w:szCs w:val="32"/>
        </w:rPr>
        <w:t>负责乡思想意识形态方面的工作，把握正确的舆论导向，做好干部教育工作。</w:t>
      </w:r>
    </w:p>
    <w:p>
      <w:pPr>
        <w:numPr>
          <w:ilvl w:val="0"/>
          <w:numId w:val="1"/>
        </w:numPr>
        <w:ind w:firstLine="640" w:firstLineChars="200"/>
        <w:rPr>
          <w:rFonts w:ascii="仿宋_GB2312" w:eastAsia="仿宋_GB2312"/>
          <w:sz w:val="32"/>
          <w:szCs w:val="32"/>
        </w:rPr>
      </w:pPr>
      <w:r>
        <w:rPr>
          <w:rFonts w:hint="eastAsia" w:ascii="仿宋_GB2312" w:eastAsia="仿宋_GB2312"/>
          <w:sz w:val="32"/>
          <w:szCs w:val="32"/>
        </w:rPr>
        <w:t>加强党风廉政建设，维护党的章程和其他党内法规，检查党的路线、方针、政策、决议的贯彻落实情况，严肃查处乡党员、干部的违法违纪现象。</w:t>
      </w:r>
    </w:p>
    <w:p>
      <w:pPr>
        <w:numPr>
          <w:ilvl w:val="0"/>
          <w:numId w:val="1"/>
        </w:numPr>
        <w:ind w:firstLine="640" w:firstLineChars="200"/>
        <w:rPr>
          <w:rFonts w:ascii="仿宋_GB2312" w:eastAsia="仿宋_GB2312"/>
          <w:sz w:val="32"/>
          <w:szCs w:val="32"/>
        </w:rPr>
      </w:pPr>
      <w:r>
        <w:rPr>
          <w:rFonts w:hint="eastAsia" w:ascii="仿宋_GB2312" w:eastAsia="仿宋_GB2312"/>
          <w:sz w:val="32"/>
          <w:szCs w:val="32"/>
        </w:rPr>
        <w:t>负责联系党外知识分子和民族、宗教界人士，及时向他们通报情况，反映他们的意见和建议，做好爱国统一战线工作。</w:t>
      </w:r>
    </w:p>
    <w:p>
      <w:pPr>
        <w:numPr>
          <w:ilvl w:val="0"/>
          <w:numId w:val="1"/>
        </w:numPr>
        <w:ind w:firstLine="640" w:firstLineChars="200"/>
        <w:rPr>
          <w:rFonts w:ascii="仿宋_GB2312" w:eastAsia="仿宋_GB2312"/>
          <w:sz w:val="32"/>
          <w:szCs w:val="32"/>
        </w:rPr>
      </w:pPr>
      <w:r>
        <w:rPr>
          <w:rFonts w:hint="eastAsia" w:ascii="仿宋_GB2312" w:eastAsia="仿宋_GB2312"/>
          <w:sz w:val="32"/>
          <w:szCs w:val="32"/>
        </w:rPr>
        <w:t>负责乡社会治安综合治理工作，确保局势稳定。</w:t>
      </w:r>
    </w:p>
    <w:p>
      <w:pPr>
        <w:numPr>
          <w:ilvl w:val="0"/>
          <w:numId w:val="1"/>
        </w:numPr>
        <w:ind w:firstLine="640" w:firstLineChars="200"/>
        <w:rPr>
          <w:rFonts w:ascii="仿宋_GB2312" w:eastAsia="仿宋_GB2312"/>
          <w:sz w:val="32"/>
          <w:szCs w:val="32"/>
        </w:rPr>
      </w:pPr>
      <w:r>
        <w:rPr>
          <w:rFonts w:hint="eastAsia" w:ascii="仿宋_GB2312" w:eastAsia="仿宋_GB2312"/>
          <w:sz w:val="32"/>
          <w:szCs w:val="32"/>
        </w:rPr>
        <w:t>承担上级党委各类文件的安全传递、管理和立卷、归档工作。</w:t>
      </w:r>
    </w:p>
    <w:p>
      <w:pPr>
        <w:numPr>
          <w:ilvl w:val="0"/>
          <w:numId w:val="1"/>
        </w:numPr>
        <w:ind w:firstLine="640" w:firstLineChars="200"/>
        <w:rPr>
          <w:rFonts w:ascii="仿宋_GB2312" w:eastAsia="仿宋_GB2312"/>
          <w:sz w:val="32"/>
          <w:szCs w:val="32"/>
        </w:rPr>
      </w:pPr>
      <w:r>
        <w:rPr>
          <w:rFonts w:hint="eastAsia" w:ascii="仿宋_GB2312" w:eastAsia="仿宋_GB2312"/>
          <w:sz w:val="32"/>
          <w:szCs w:val="32"/>
        </w:rPr>
        <w:t>承办县委交办的其他任务。</w:t>
      </w:r>
    </w:p>
    <w:p>
      <w:pPr>
        <w:numPr>
          <w:ilvl w:val="0"/>
          <w:numId w:val="0"/>
        </w:numPr>
        <w:rPr>
          <w:rFonts w:ascii="仿宋_GB2312" w:eastAsia="仿宋_GB2312"/>
          <w:sz w:val="32"/>
          <w:szCs w:val="32"/>
        </w:rPr>
      </w:pPr>
      <w:r>
        <w:rPr>
          <w:rFonts w:hint="eastAsia" w:ascii="仿宋_GB2312" w:eastAsia="仿宋_GB2312"/>
          <w:sz w:val="32"/>
          <w:szCs w:val="32"/>
          <w:lang w:eastAsia="zh-CN"/>
        </w:rPr>
        <w:t>二、</w:t>
      </w:r>
      <w:r>
        <w:rPr>
          <w:rFonts w:hint="eastAsia" w:ascii="仿宋_GB2312" w:eastAsia="仿宋_GB2312"/>
          <w:sz w:val="32"/>
          <w:szCs w:val="32"/>
        </w:rPr>
        <w:t>乡人大</w:t>
      </w:r>
      <w:r>
        <w:rPr>
          <w:rFonts w:hint="eastAsia" w:ascii="仿宋_GB2312" w:eastAsia="仿宋_GB2312"/>
          <w:sz w:val="32"/>
          <w:szCs w:val="32"/>
          <w:lang w:eastAsia="zh-CN"/>
        </w:rPr>
        <w:t>职责</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检查监督上级人大常委会的各项决议、决定的实施及落实情况。</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监督乡政府的国民经济和社会发展规划以及财政预算执行情况。</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监督乡政府各助理员的工作，及时向乡党委报告有关情况，提出建议。</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配合县人大常委会开展各项执法检查活动。</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开展法制研究和法律知识普及工作，对有关法规草案提出修改意见。</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负责对乡政府的各项工作进行监督，提出意见和建议。</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负责乡人大换届选举工作，并进行相关宣传报道。</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办理人大代表和群众的来信、来访工作，协助、督促有关部门做好代表和群众提出的建议、批评和意见的办复工作。</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承担上级人大代表来乡视察、考察活动的接待、汇报的一些具体事务。</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负责乡政府机关人事任免的具体事务，管理相关人事资料。</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负责乡人大代会的组织及会务工作。</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承办县人大常委会交办的其他事项。</w:t>
      </w:r>
    </w:p>
    <w:p>
      <w:pPr>
        <w:numPr>
          <w:ilvl w:val="0"/>
          <w:numId w:val="0"/>
        </w:numPr>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三、</w:t>
      </w:r>
      <w:r>
        <w:rPr>
          <w:rFonts w:hint="eastAsia" w:ascii="仿宋_GB2312" w:eastAsia="仿宋_GB2312"/>
          <w:sz w:val="32"/>
          <w:szCs w:val="32"/>
        </w:rPr>
        <w:t>乡政府</w:t>
      </w:r>
      <w:r>
        <w:rPr>
          <w:rFonts w:hint="eastAsia" w:ascii="仿宋_GB2312" w:eastAsia="仿宋_GB2312"/>
          <w:sz w:val="32"/>
          <w:szCs w:val="32"/>
          <w:lang w:eastAsia="zh-CN"/>
        </w:rPr>
        <w:t>职责</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贯彻落实党中央、国务院、自治区、地区行署和县政府有关经济发展的重大方针、决策和重要会议精神；围绕乡经济社会发展及中心工作，组织调查研究，及时了解和掌握制订乡经济和社会发展中、长期规划，并组织实施。</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确保乡社会政治局势稳定，做好各种突发事件和重大事故的情况反映和处理工作，坚决打击各类危害国家安全和民族团结的一切行为。</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负责指导、检查和督促各村对各级政府的方针政策和具体措施的落实情况。</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承办乡人大代表提交的建议、意见和提案的办理、答复工作。</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处理群众来信、接待群众来访，及时向县政府反映重大问题，并根据法规、政策和领导批示精神，做好宣传、疏导和化解工作。</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接受乡人大的监督，配合乡人大开展各项工作。</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负责乡重大活动的组织协调以及具体实施工作。</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负责对内外经济贸易及乡企业的管理工作。</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宏观指导乡民族宗教、社会治安、救济救助、农牧林、文教卫生国土、建设、交通等各项工作。</w:t>
      </w:r>
    </w:p>
    <w:p>
      <w:pPr>
        <w:rPr>
          <w:rFonts w:hint="eastAsia" w:ascii="仿宋_GB2312" w:eastAsia="仿宋_GB2312"/>
          <w:sz w:val="32"/>
          <w:szCs w:val="32"/>
        </w:rPr>
      </w:pPr>
      <w:r>
        <w:rPr>
          <w:rFonts w:hint="eastAsia" w:ascii="仿宋_GB2312" w:eastAsia="仿宋_GB2312"/>
          <w:sz w:val="32"/>
          <w:szCs w:val="32"/>
        </w:rPr>
        <w:t>承办县人民政府交办的其他事项。</w:t>
      </w:r>
    </w:p>
    <w:p>
      <w:pPr>
        <w:rPr>
          <w:rFonts w:ascii="黑体" w:hAnsi="黑体" w:eastAsia="黑体"/>
          <w:sz w:val="32"/>
          <w:szCs w:val="32"/>
        </w:rPr>
      </w:pPr>
      <w:r>
        <w:rPr>
          <w:rFonts w:hint="eastAsia" w:ascii="黑体" w:hAnsi="黑体" w:eastAsia="黑体"/>
          <w:sz w:val="32"/>
          <w:szCs w:val="32"/>
        </w:rPr>
        <w:t>二、部门（单位）机构设置</w:t>
      </w:r>
      <w:r>
        <w:rPr>
          <w:rFonts w:ascii="黑体" w:hAnsi="黑体" w:eastAsia="黑体"/>
          <w:sz w:val="32"/>
          <w:szCs w:val="32"/>
        </w:rPr>
        <w:t>情况</w:t>
      </w:r>
    </w:p>
    <w:p>
      <w:pPr>
        <w:ind w:firstLine="640" w:firstLineChars="200"/>
        <w:rPr>
          <w:rFonts w:hint="eastAsia" w:ascii="仿宋" w:hAnsi="仿宋" w:eastAsia="仿宋_GB2312"/>
          <w:sz w:val="32"/>
          <w:szCs w:val="32"/>
          <w:lang w:eastAsia="zh-CN"/>
        </w:rPr>
      </w:pPr>
      <w:r>
        <w:rPr>
          <w:rFonts w:hint="eastAsia" w:ascii="仿宋" w:hAnsi="仿宋" w:eastAsia="仿宋"/>
          <w:sz w:val="32"/>
          <w:szCs w:val="32"/>
        </w:rPr>
        <w:t>部门（单位）内设</w:t>
      </w:r>
      <w:r>
        <w:rPr>
          <w:rFonts w:hint="eastAsia" w:ascii="仿宋" w:hAnsi="仿宋" w:eastAsia="仿宋"/>
          <w:sz w:val="32"/>
          <w:szCs w:val="32"/>
          <w:u w:val="single"/>
          <w:lang w:val="en-US" w:eastAsia="zh-CN"/>
        </w:rPr>
        <w:t>4</w:t>
      </w:r>
      <w:r>
        <w:rPr>
          <w:rFonts w:hint="eastAsia" w:ascii="仿宋" w:hAnsi="仿宋" w:eastAsia="仿宋"/>
          <w:sz w:val="32"/>
          <w:szCs w:val="32"/>
        </w:rPr>
        <w:t>个机构</w:t>
      </w:r>
      <w:r>
        <w:rPr>
          <w:rFonts w:hint="eastAsia" w:ascii="仿宋" w:hAnsi="仿宋" w:eastAsia="仿宋"/>
          <w:sz w:val="32"/>
          <w:szCs w:val="32"/>
          <w:lang w:eastAsia="zh-CN"/>
        </w:rPr>
        <w:t>，</w:t>
      </w:r>
      <w:r>
        <w:rPr>
          <w:rFonts w:hint="eastAsia" w:ascii="仿宋_GB2312" w:eastAsia="仿宋_GB2312"/>
          <w:sz w:val="32"/>
          <w:szCs w:val="32"/>
        </w:rPr>
        <w:t>具体为：卫生院（优生优育服务站）、农牧综合服务中心（</w:t>
      </w:r>
      <w:r>
        <w:rPr>
          <w:rFonts w:hint="eastAsia" w:ascii="仿宋_GB2312" w:eastAsia="仿宋_GB2312"/>
          <w:sz w:val="32"/>
          <w:szCs w:val="32"/>
          <w:lang w:val="en-US" w:eastAsia="zh-CN"/>
        </w:rPr>
        <w:t>农</w:t>
      </w:r>
      <w:r>
        <w:rPr>
          <w:rFonts w:hint="eastAsia" w:ascii="仿宋_GB2312" w:eastAsia="仿宋_GB2312"/>
          <w:sz w:val="32"/>
          <w:szCs w:val="32"/>
        </w:rPr>
        <w:t>牧兽医服务中心）、文化服务中心、后勤服务中心</w:t>
      </w:r>
      <w:r>
        <w:rPr>
          <w:rFonts w:hint="eastAsia" w:ascii="仿宋_GB2312" w:eastAsia="仿宋_GB2312"/>
          <w:sz w:val="32"/>
          <w:szCs w:val="32"/>
          <w:lang w:eastAsia="zh-CN"/>
        </w:rPr>
        <w:t>。</w:t>
      </w: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hint="eastAsia" w:ascii="方正小标宋简体" w:hAnsi="仿宋" w:eastAsia="方正小标宋简体"/>
          <w:sz w:val="32"/>
          <w:szCs w:val="32"/>
          <w:lang w:val="en-US" w:eastAsia="zh-CN"/>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德庆镇人民政府</w:t>
      </w:r>
      <w:r>
        <w:rPr>
          <w:rFonts w:hint="eastAsia" w:ascii="方正小标宋简体" w:hAnsi="仿宋" w:eastAsia="方正小标宋简体"/>
          <w:sz w:val="32"/>
          <w:szCs w:val="32"/>
        </w:rPr>
        <w:t>2024年度预算明细表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jc w:val="both"/>
        <w:rPr>
          <w:rFonts w:hint="eastAsia" w:ascii="黑体" w:hAnsi="黑体" w:eastAsia="黑体"/>
          <w:sz w:val="32"/>
          <w:szCs w:val="32"/>
        </w:rPr>
      </w:pPr>
      <w:bookmarkStart w:id="0" w:name="_GoBack"/>
      <w:bookmarkEnd w:id="0"/>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德庆镇人民政府</w:t>
      </w:r>
      <w:r>
        <w:rPr>
          <w:rFonts w:hint="eastAsia" w:ascii="方正小标宋简体" w:hAnsi="仿宋" w:eastAsia="方正小标宋简体"/>
          <w:sz w:val="32"/>
          <w:szCs w:val="32"/>
        </w:rPr>
        <w:t>2024年度部门（单位）预算数据分析</w:t>
      </w:r>
    </w:p>
    <w:p>
      <w:pPr>
        <w:jc w:val="cente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一、部门（单位）收支总体情况</w:t>
      </w:r>
    </w:p>
    <w:p>
      <w:pPr>
        <w:ind w:firstLine="640" w:firstLineChars="200"/>
        <w:rPr>
          <w:rFonts w:ascii="仿宋" w:hAnsi="仿宋" w:eastAsia="仿宋"/>
          <w:sz w:val="32"/>
          <w:szCs w:val="32"/>
        </w:rPr>
      </w:pPr>
      <w:r>
        <w:rPr>
          <w:rFonts w:hint="eastAsia" w:ascii="仿宋" w:hAnsi="仿宋" w:eastAsia="仿宋"/>
          <w:sz w:val="32"/>
          <w:szCs w:val="32"/>
        </w:rPr>
        <w:t>收支总预算</w:t>
      </w:r>
      <w:r>
        <w:rPr>
          <w:rFonts w:hint="eastAsia" w:ascii="仿宋" w:hAnsi="仿宋" w:eastAsia="仿宋"/>
          <w:sz w:val="32"/>
          <w:szCs w:val="32"/>
          <w:u w:val="single"/>
        </w:rPr>
        <w:t>2676.08</w:t>
      </w:r>
      <w:r>
        <w:rPr>
          <w:rFonts w:hint="eastAsia" w:ascii="仿宋" w:hAnsi="仿宋" w:eastAsia="仿宋"/>
          <w:sz w:val="32"/>
          <w:szCs w:val="32"/>
        </w:rPr>
        <w:t>万元。收入包括：一般公共预算拨款收入、上年结转</w:t>
      </w:r>
      <w:r>
        <w:rPr>
          <w:rFonts w:hint="eastAsia" w:ascii="仿宋" w:hAnsi="仿宋" w:eastAsia="仿宋"/>
          <w:sz w:val="32"/>
          <w:szCs w:val="32"/>
          <w:lang w:val="en-US" w:eastAsia="zh-CN"/>
        </w:rPr>
        <w:t>收入</w:t>
      </w:r>
      <w:r>
        <w:rPr>
          <w:rFonts w:hint="eastAsia" w:ascii="仿宋" w:hAnsi="仿宋" w:eastAsia="仿宋"/>
          <w:sz w:val="32"/>
          <w:szCs w:val="32"/>
        </w:rPr>
        <w:t>；支出包括：一般公共服务支出、文化旅游体育与传媒支出、社会保障和就业支出、卫生健康支出、</w:t>
      </w:r>
      <w:r>
        <w:rPr>
          <w:rFonts w:hint="eastAsia" w:ascii="仿宋" w:hAnsi="仿宋" w:eastAsia="仿宋"/>
          <w:sz w:val="32"/>
          <w:szCs w:val="32"/>
          <w:lang w:val="en-US" w:eastAsia="zh-CN"/>
        </w:rPr>
        <w:t>城乡社区支出、农林水支出、</w:t>
      </w:r>
      <w:r>
        <w:rPr>
          <w:rFonts w:hint="eastAsia" w:ascii="仿宋" w:hAnsi="仿宋" w:eastAsia="仿宋"/>
          <w:sz w:val="32"/>
          <w:szCs w:val="32"/>
        </w:rPr>
        <w:t>住房保障支出</w:t>
      </w:r>
      <w:r>
        <w:rPr>
          <w:rFonts w:hint="eastAsia" w:ascii="仿宋" w:hAnsi="仿宋" w:eastAsia="仿宋"/>
          <w:sz w:val="32"/>
          <w:szCs w:val="32"/>
          <w:lang w:val="en-US" w:eastAsia="zh-CN"/>
        </w:rPr>
        <w:t>、其他支出（用于残疾人事业的彩票公益金支出）</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二、部门（单位）收入总体情况</w:t>
      </w:r>
    </w:p>
    <w:p>
      <w:pPr>
        <w:ind w:firstLine="640" w:firstLineChars="200"/>
        <w:rPr>
          <w:rFonts w:ascii="仿宋" w:hAnsi="仿宋" w:eastAsia="仿宋"/>
          <w:sz w:val="32"/>
          <w:szCs w:val="32"/>
        </w:rPr>
      </w:pPr>
      <w:r>
        <w:rPr>
          <w:rFonts w:hint="eastAsia" w:ascii="仿宋" w:hAnsi="仿宋" w:eastAsia="仿宋"/>
          <w:sz w:val="32"/>
          <w:szCs w:val="32"/>
        </w:rPr>
        <w:t>收入预算总量</w:t>
      </w:r>
      <w:r>
        <w:rPr>
          <w:rFonts w:hint="eastAsia" w:ascii="仿宋" w:hAnsi="仿宋" w:eastAsia="仿宋"/>
          <w:sz w:val="32"/>
          <w:szCs w:val="32"/>
          <w:u w:val="single"/>
        </w:rPr>
        <w:t>2676.08</w:t>
      </w:r>
      <w:r>
        <w:rPr>
          <w:rFonts w:hint="eastAsia" w:ascii="仿宋" w:hAnsi="仿宋" w:eastAsia="仿宋"/>
          <w:sz w:val="32"/>
          <w:szCs w:val="32"/>
        </w:rPr>
        <w:t>万元，同比增加</w:t>
      </w:r>
      <w:r>
        <w:rPr>
          <w:rFonts w:hint="eastAsia" w:ascii="仿宋" w:hAnsi="仿宋" w:eastAsia="仿宋"/>
          <w:sz w:val="32"/>
          <w:szCs w:val="32"/>
          <w:u w:val="single"/>
          <w:lang w:val="en-US" w:eastAsia="zh-CN"/>
        </w:rPr>
        <w:t>284.48</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lang w:val="en-US" w:eastAsia="zh-CN"/>
        </w:rPr>
        <w:t>单位人员增加</w:t>
      </w:r>
      <w:r>
        <w:rPr>
          <w:rFonts w:hint="eastAsia" w:ascii="仿宋" w:hAnsi="仿宋" w:eastAsia="仿宋"/>
          <w:sz w:val="32"/>
          <w:szCs w:val="32"/>
        </w:rPr>
        <w:t>。其中：上年结转</w:t>
      </w:r>
      <w:r>
        <w:rPr>
          <w:rFonts w:hint="eastAsia" w:ascii="仿宋" w:hAnsi="仿宋" w:eastAsia="仿宋"/>
          <w:sz w:val="32"/>
          <w:szCs w:val="32"/>
          <w:u w:val="single"/>
          <w:lang w:val="en-US" w:eastAsia="zh-CN"/>
        </w:rPr>
        <w:t>98.39</w:t>
      </w:r>
      <w:r>
        <w:rPr>
          <w:rFonts w:hint="eastAsia" w:ascii="仿宋" w:hAnsi="仿宋" w:eastAsia="仿宋"/>
          <w:sz w:val="32"/>
          <w:szCs w:val="32"/>
        </w:rPr>
        <w:t>万元， 占</w:t>
      </w:r>
      <w:r>
        <w:rPr>
          <w:rFonts w:hint="eastAsia" w:ascii="仿宋" w:hAnsi="仿宋" w:eastAsia="仿宋"/>
          <w:sz w:val="32"/>
          <w:szCs w:val="32"/>
          <w:u w:val="single"/>
          <w:lang w:val="en-US" w:eastAsia="zh-CN"/>
        </w:rPr>
        <w:t>11.9</w:t>
      </w:r>
      <w:r>
        <w:rPr>
          <w:rFonts w:hint="eastAsia" w:ascii="仿宋" w:hAnsi="仿宋" w:eastAsia="仿宋"/>
          <w:sz w:val="32"/>
          <w:szCs w:val="32"/>
        </w:rPr>
        <w:t>%；2</w:t>
      </w:r>
      <w:r>
        <w:rPr>
          <w:rFonts w:ascii="仿宋" w:hAnsi="仿宋" w:eastAsia="仿宋"/>
          <w:sz w:val="32"/>
          <w:szCs w:val="32"/>
        </w:rPr>
        <w:t>024</w:t>
      </w:r>
      <w:r>
        <w:rPr>
          <w:rFonts w:hint="eastAsia" w:ascii="仿宋" w:hAnsi="仿宋" w:eastAsia="仿宋"/>
          <w:sz w:val="32"/>
          <w:szCs w:val="32"/>
        </w:rPr>
        <w:t>年一般公共预算拨款收入</w:t>
      </w:r>
      <w:r>
        <w:rPr>
          <w:rFonts w:hint="eastAsia" w:ascii="仿宋" w:hAnsi="仿宋" w:eastAsia="仿宋"/>
          <w:sz w:val="32"/>
          <w:szCs w:val="32"/>
          <w:u w:val="single"/>
        </w:rPr>
        <w:t>2,577.69</w:t>
      </w:r>
      <w:r>
        <w:rPr>
          <w:rFonts w:hint="eastAsia" w:ascii="仿宋" w:hAnsi="仿宋" w:eastAsia="仿宋"/>
          <w:sz w:val="32"/>
          <w:szCs w:val="32"/>
        </w:rPr>
        <w:t>万元，占</w:t>
      </w:r>
      <w:r>
        <w:rPr>
          <w:rFonts w:hint="eastAsia" w:ascii="仿宋" w:hAnsi="仿宋" w:eastAsia="仿宋"/>
          <w:sz w:val="32"/>
          <w:szCs w:val="32"/>
          <w:u w:val="single"/>
          <w:lang w:val="en-US" w:eastAsia="zh-CN"/>
        </w:rPr>
        <w:t>100</w:t>
      </w:r>
      <w:r>
        <w:rPr>
          <w:rFonts w:hint="eastAsia" w:ascii="仿宋" w:hAnsi="仿宋" w:eastAsia="仿宋"/>
          <w:sz w:val="32"/>
          <w:szCs w:val="32"/>
        </w:rPr>
        <w:t xml:space="preserve"> %；2</w:t>
      </w:r>
      <w:r>
        <w:rPr>
          <w:rFonts w:ascii="仿宋" w:hAnsi="仿宋" w:eastAsia="仿宋"/>
          <w:sz w:val="32"/>
          <w:szCs w:val="32"/>
        </w:rPr>
        <w:t>024</w:t>
      </w:r>
      <w:r>
        <w:rPr>
          <w:rFonts w:hint="eastAsia" w:ascii="仿宋" w:hAnsi="仿宋" w:eastAsia="仿宋"/>
          <w:sz w:val="32"/>
          <w:szCs w:val="32"/>
        </w:rPr>
        <w:t>年政府性基金</w:t>
      </w:r>
      <w:r>
        <w:rPr>
          <w:rFonts w:ascii="仿宋" w:hAnsi="仿宋" w:eastAsia="仿宋"/>
          <w:sz w:val="32"/>
          <w:szCs w:val="32"/>
        </w:rPr>
        <w:t>预算</w:t>
      </w:r>
      <w:r>
        <w:rPr>
          <w:rFonts w:hint="eastAsia" w:ascii="仿宋" w:hAnsi="仿宋" w:eastAsia="仿宋"/>
          <w:sz w:val="32"/>
          <w:szCs w:val="32"/>
        </w:rPr>
        <w:t>拨款收入</w:t>
      </w:r>
      <w:r>
        <w:rPr>
          <w:rFonts w:hint="eastAsia" w:ascii="仿宋" w:hAnsi="仿宋" w:eastAsia="仿宋"/>
          <w:sz w:val="32"/>
          <w:szCs w:val="32"/>
          <w:u w:val="single"/>
          <w:lang w:val="en-US" w:eastAsia="zh-CN"/>
        </w:rPr>
        <w:t>0</w:t>
      </w:r>
      <w:r>
        <w:rPr>
          <w:rFonts w:hint="eastAsia" w:ascii="仿宋" w:hAnsi="仿宋" w:eastAsia="仿宋"/>
          <w:sz w:val="32"/>
          <w:szCs w:val="32"/>
        </w:rPr>
        <w:t>万元，占</w:t>
      </w:r>
      <w:r>
        <w:rPr>
          <w:rFonts w:hint="eastAsia" w:ascii="仿宋" w:hAnsi="仿宋" w:eastAsia="仿宋"/>
          <w:sz w:val="32"/>
          <w:szCs w:val="32"/>
          <w:u w:val="single"/>
          <w:lang w:val="en-US" w:eastAsia="zh-CN"/>
        </w:rPr>
        <w:t>0</w:t>
      </w:r>
      <w:r>
        <w:rPr>
          <w:rFonts w:hint="eastAsia" w:ascii="仿宋" w:hAnsi="仿宋" w:eastAsia="仿宋"/>
          <w:sz w:val="32"/>
          <w:szCs w:val="32"/>
        </w:rPr>
        <w:t xml:space="preserve"> %；2</w:t>
      </w:r>
      <w:r>
        <w:rPr>
          <w:rFonts w:ascii="仿宋" w:hAnsi="仿宋" w:eastAsia="仿宋"/>
          <w:sz w:val="32"/>
          <w:szCs w:val="32"/>
        </w:rPr>
        <w:t>024</w:t>
      </w:r>
      <w:r>
        <w:rPr>
          <w:rFonts w:hint="eastAsia" w:ascii="仿宋" w:hAnsi="仿宋" w:eastAsia="仿宋"/>
          <w:sz w:val="32"/>
          <w:szCs w:val="32"/>
        </w:rPr>
        <w:t>年国有资本</w:t>
      </w:r>
      <w:r>
        <w:rPr>
          <w:rFonts w:ascii="仿宋" w:hAnsi="仿宋" w:eastAsia="仿宋"/>
          <w:sz w:val="32"/>
          <w:szCs w:val="32"/>
        </w:rPr>
        <w:t>经营预算</w:t>
      </w:r>
      <w:r>
        <w:rPr>
          <w:rFonts w:hint="eastAsia" w:ascii="仿宋" w:hAnsi="仿宋" w:eastAsia="仿宋"/>
          <w:sz w:val="32"/>
          <w:szCs w:val="32"/>
        </w:rPr>
        <w:t>拨款收入</w:t>
      </w:r>
      <w:r>
        <w:rPr>
          <w:rFonts w:hint="eastAsia" w:ascii="仿宋" w:hAnsi="仿宋" w:eastAsia="仿宋"/>
          <w:sz w:val="32"/>
          <w:szCs w:val="32"/>
          <w:u w:val="single"/>
          <w:lang w:val="en-US" w:eastAsia="zh-CN"/>
        </w:rPr>
        <w:t>0</w:t>
      </w:r>
      <w:r>
        <w:rPr>
          <w:rFonts w:hint="eastAsia" w:ascii="仿宋" w:hAnsi="仿宋" w:eastAsia="仿宋"/>
          <w:sz w:val="32"/>
          <w:szCs w:val="32"/>
        </w:rPr>
        <w:t>万元，占</w:t>
      </w:r>
      <w:r>
        <w:rPr>
          <w:rFonts w:hint="eastAsia" w:ascii="仿宋" w:hAnsi="仿宋" w:eastAsia="仿宋"/>
          <w:sz w:val="32"/>
          <w:szCs w:val="32"/>
          <w:u w:val="single"/>
          <w:lang w:val="en-US" w:eastAsia="zh-CN"/>
        </w:rPr>
        <w:t>0</w:t>
      </w:r>
      <w:r>
        <w:rPr>
          <w:rFonts w:hint="eastAsia" w:ascii="仿宋" w:hAnsi="仿宋" w:eastAsia="仿宋"/>
          <w:sz w:val="32"/>
          <w:szCs w:val="32"/>
        </w:rPr>
        <w:t xml:space="preserve"> %。</w:t>
      </w:r>
    </w:p>
    <w:p>
      <w:pPr>
        <w:ind w:firstLine="640" w:firstLineChars="200"/>
        <w:rPr>
          <w:rFonts w:ascii="黑体" w:hAnsi="黑体" w:eastAsia="黑体"/>
          <w:sz w:val="32"/>
          <w:szCs w:val="32"/>
        </w:rPr>
      </w:pPr>
      <w:r>
        <w:rPr>
          <w:rFonts w:hint="eastAsia" w:ascii="黑体" w:hAnsi="黑体" w:eastAsia="黑体"/>
          <w:sz w:val="32"/>
          <w:szCs w:val="32"/>
        </w:rPr>
        <w:t>三、部门（单位）支出总体情况</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rPr>
        <w:t>支出预算总量</w:t>
      </w:r>
      <w:r>
        <w:rPr>
          <w:rFonts w:hint="eastAsia" w:ascii="仿宋" w:hAnsi="仿宋" w:eastAsia="仿宋"/>
          <w:sz w:val="32"/>
          <w:szCs w:val="32"/>
          <w:u w:val="single"/>
        </w:rPr>
        <w:t>2676.08</w:t>
      </w:r>
      <w:r>
        <w:rPr>
          <w:rFonts w:hint="eastAsia" w:ascii="仿宋" w:hAnsi="仿宋" w:eastAsia="仿宋"/>
          <w:sz w:val="32"/>
          <w:szCs w:val="32"/>
        </w:rPr>
        <w:t>万元，同比增加</w:t>
      </w:r>
      <w:r>
        <w:rPr>
          <w:rFonts w:hint="eastAsia" w:ascii="仿宋" w:hAnsi="仿宋" w:eastAsia="仿宋"/>
          <w:sz w:val="32"/>
          <w:szCs w:val="32"/>
          <w:u w:val="single"/>
          <w:lang w:val="en-US" w:eastAsia="zh-CN"/>
        </w:rPr>
        <w:t>284.48</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lang w:val="en-US" w:eastAsia="zh-CN"/>
        </w:rPr>
        <w:t>单位人员增加，基本支出增加</w:t>
      </w:r>
      <w:r>
        <w:rPr>
          <w:rFonts w:hint="eastAsia" w:ascii="仿宋" w:hAnsi="仿宋" w:eastAsia="仿宋"/>
          <w:sz w:val="32"/>
          <w:szCs w:val="32"/>
        </w:rPr>
        <w:t>。其中：基本支出</w:t>
      </w:r>
      <w:r>
        <w:rPr>
          <w:rFonts w:hint="eastAsia" w:ascii="仿宋" w:hAnsi="仿宋" w:eastAsia="仿宋"/>
          <w:sz w:val="32"/>
          <w:szCs w:val="32"/>
          <w:u w:val="single"/>
          <w:lang w:val="en-US" w:eastAsia="zh-CN"/>
        </w:rPr>
        <w:t>2343.63</w:t>
      </w:r>
      <w:r>
        <w:rPr>
          <w:rFonts w:hint="eastAsia" w:ascii="仿宋" w:hAnsi="仿宋" w:eastAsia="仿宋"/>
          <w:sz w:val="32"/>
          <w:szCs w:val="32"/>
        </w:rPr>
        <w:t>万元，占</w:t>
      </w:r>
      <w:r>
        <w:rPr>
          <w:rFonts w:hint="eastAsia" w:ascii="仿宋" w:hAnsi="仿宋" w:eastAsia="仿宋"/>
          <w:sz w:val="32"/>
          <w:szCs w:val="32"/>
          <w:u w:val="single"/>
          <w:lang w:val="en-US" w:eastAsia="zh-CN"/>
        </w:rPr>
        <w:t>87.4</w:t>
      </w:r>
      <w:r>
        <w:rPr>
          <w:rFonts w:hint="eastAsia" w:ascii="仿宋" w:hAnsi="仿宋" w:eastAsia="仿宋"/>
          <w:sz w:val="32"/>
          <w:szCs w:val="32"/>
        </w:rPr>
        <w:t>%；项目支出</w:t>
      </w:r>
      <w:r>
        <w:rPr>
          <w:rFonts w:hint="eastAsia" w:ascii="仿宋" w:hAnsi="仿宋" w:eastAsia="仿宋"/>
          <w:sz w:val="32"/>
          <w:szCs w:val="32"/>
          <w:u w:val="single"/>
          <w:lang w:val="en-US" w:eastAsia="zh-CN"/>
        </w:rPr>
        <w:t>332.45</w:t>
      </w:r>
      <w:r>
        <w:rPr>
          <w:rFonts w:hint="eastAsia" w:ascii="仿宋" w:hAnsi="仿宋" w:eastAsia="仿宋"/>
          <w:sz w:val="32"/>
          <w:szCs w:val="32"/>
        </w:rPr>
        <w:t>万元，占</w:t>
      </w:r>
      <w:r>
        <w:rPr>
          <w:rFonts w:hint="eastAsia" w:ascii="仿宋" w:hAnsi="仿宋" w:eastAsia="仿宋"/>
          <w:sz w:val="32"/>
          <w:szCs w:val="32"/>
          <w:u w:val="single"/>
          <w:lang w:val="en-US" w:eastAsia="zh-CN"/>
        </w:rPr>
        <w:t>12.6</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lang w:val="en-US" w:eastAsia="zh-CN"/>
        </w:rPr>
        <w:t xml:space="preserve"> </w:t>
      </w:r>
    </w:p>
    <w:p>
      <w:pPr>
        <w:ind w:firstLine="640" w:firstLineChars="200"/>
        <w:rPr>
          <w:rFonts w:ascii="黑体" w:hAnsi="黑体" w:eastAsia="黑体"/>
          <w:sz w:val="32"/>
          <w:szCs w:val="32"/>
        </w:rPr>
      </w:pPr>
      <w:r>
        <w:rPr>
          <w:rFonts w:hint="eastAsia" w:ascii="黑体" w:hAnsi="黑体" w:eastAsia="黑体"/>
          <w:sz w:val="32"/>
          <w:szCs w:val="32"/>
        </w:rPr>
        <w:t>四、财政拨款收支总体情况</w:t>
      </w:r>
    </w:p>
    <w:p>
      <w:pPr>
        <w:ind w:firstLine="640" w:firstLineChars="200"/>
        <w:jc w:val="both"/>
        <w:rPr>
          <w:rFonts w:ascii="仿宋" w:hAnsi="仿宋" w:eastAsia="仿宋"/>
          <w:sz w:val="32"/>
          <w:szCs w:val="32"/>
        </w:rPr>
      </w:pPr>
      <w:r>
        <w:rPr>
          <w:rFonts w:hint="eastAsia" w:ascii="仿宋" w:hAnsi="仿宋" w:eastAsia="仿宋"/>
          <w:sz w:val="32"/>
          <w:szCs w:val="32"/>
        </w:rPr>
        <w:t>财政拨款收支总预算</w:t>
      </w:r>
      <w:r>
        <w:rPr>
          <w:rFonts w:hint="eastAsia" w:ascii="仿宋" w:hAnsi="仿宋" w:eastAsia="仿宋"/>
          <w:sz w:val="32"/>
          <w:szCs w:val="32"/>
          <w:u w:val="single"/>
          <w:lang w:val="en-US" w:eastAsia="zh-CN"/>
        </w:rPr>
        <w:t>2676.08</w:t>
      </w:r>
      <w:r>
        <w:rPr>
          <w:rFonts w:hint="eastAsia" w:ascii="仿宋" w:hAnsi="仿宋" w:eastAsia="仿宋"/>
          <w:sz w:val="32"/>
          <w:szCs w:val="32"/>
        </w:rPr>
        <w:t>万元，同比增加</w:t>
      </w:r>
      <w:r>
        <w:rPr>
          <w:rFonts w:hint="eastAsia" w:ascii="仿宋" w:hAnsi="仿宋" w:eastAsia="仿宋"/>
          <w:sz w:val="32"/>
          <w:szCs w:val="32"/>
          <w:u w:val="single"/>
          <w:lang w:val="en-US" w:eastAsia="zh-CN"/>
        </w:rPr>
        <w:t>284.48</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lang w:val="en-US" w:eastAsia="zh-CN"/>
        </w:rPr>
        <w:t>单位人员增加，基本支出增加</w:t>
      </w:r>
      <w:r>
        <w:rPr>
          <w:rFonts w:hint="eastAsia" w:ascii="仿宋" w:hAnsi="仿宋" w:eastAsia="仿宋"/>
          <w:sz w:val="32"/>
          <w:szCs w:val="32"/>
        </w:rPr>
        <w:t>。收入包括：一般公共预算当年拨款收入</w:t>
      </w:r>
      <w:r>
        <w:rPr>
          <w:rFonts w:hint="eastAsia" w:ascii="仿宋" w:hAnsi="仿宋" w:eastAsia="仿宋"/>
          <w:sz w:val="32"/>
          <w:szCs w:val="32"/>
          <w:u w:val="single"/>
          <w:lang w:val="en-US" w:eastAsia="zh-CN"/>
        </w:rPr>
        <w:t>2577.69</w:t>
      </w:r>
      <w:r>
        <w:rPr>
          <w:rFonts w:hint="eastAsia" w:ascii="仿宋" w:hAnsi="仿宋" w:eastAsia="仿宋"/>
          <w:sz w:val="32"/>
          <w:szCs w:val="32"/>
        </w:rPr>
        <w:t>万元、上年结转</w:t>
      </w:r>
      <w:r>
        <w:rPr>
          <w:rFonts w:hint="eastAsia" w:ascii="仿宋" w:hAnsi="仿宋" w:eastAsia="仿宋"/>
          <w:sz w:val="32"/>
          <w:szCs w:val="32"/>
          <w:u w:val="single"/>
          <w:lang w:val="en-US" w:eastAsia="zh-CN"/>
        </w:rPr>
        <w:t>98.39</w:t>
      </w:r>
      <w:r>
        <w:rPr>
          <w:rFonts w:hint="eastAsia" w:ascii="仿宋" w:hAnsi="仿宋" w:eastAsia="仿宋"/>
          <w:sz w:val="32"/>
          <w:szCs w:val="32"/>
        </w:rPr>
        <w:t>万元；支出包括：一般公共服务支出</w:t>
      </w:r>
      <w:r>
        <w:rPr>
          <w:rFonts w:hint="eastAsia" w:ascii="仿宋" w:hAnsi="仿宋" w:eastAsia="仿宋"/>
          <w:sz w:val="32"/>
          <w:szCs w:val="32"/>
          <w:u w:val="single"/>
          <w:lang w:val="en-US" w:eastAsia="zh-CN"/>
        </w:rPr>
        <w:t>1698.74</w:t>
      </w:r>
      <w:r>
        <w:rPr>
          <w:rFonts w:hint="eastAsia" w:ascii="仿宋" w:hAnsi="仿宋" w:eastAsia="仿宋"/>
          <w:sz w:val="32"/>
          <w:szCs w:val="32"/>
        </w:rPr>
        <w:t>万元、文化旅游体育与传媒支出</w:t>
      </w:r>
      <w:r>
        <w:rPr>
          <w:rFonts w:hint="eastAsia" w:ascii="仿宋" w:hAnsi="仿宋" w:eastAsia="仿宋"/>
          <w:sz w:val="32"/>
          <w:szCs w:val="32"/>
          <w:u w:val="single"/>
        </w:rPr>
        <w:t>26</w:t>
      </w:r>
      <w:r>
        <w:rPr>
          <w:rFonts w:hint="eastAsia" w:ascii="仿宋" w:hAnsi="仿宋" w:eastAsia="仿宋"/>
          <w:sz w:val="32"/>
          <w:szCs w:val="32"/>
        </w:rPr>
        <w:t>万元、社会保障和就业支出</w:t>
      </w:r>
      <w:r>
        <w:rPr>
          <w:rFonts w:hint="eastAsia" w:ascii="仿宋" w:hAnsi="仿宋" w:eastAsia="仿宋"/>
          <w:sz w:val="32"/>
          <w:szCs w:val="32"/>
          <w:u w:val="single"/>
        </w:rPr>
        <w:t>423.82</w:t>
      </w:r>
      <w:r>
        <w:rPr>
          <w:rFonts w:hint="eastAsia" w:ascii="仿宋" w:hAnsi="仿宋" w:eastAsia="仿宋"/>
          <w:sz w:val="32"/>
          <w:szCs w:val="32"/>
        </w:rPr>
        <w:t>万元、卫生健康支出</w:t>
      </w:r>
      <w:r>
        <w:rPr>
          <w:rFonts w:hint="eastAsia" w:ascii="仿宋" w:hAnsi="仿宋" w:eastAsia="仿宋"/>
          <w:sz w:val="32"/>
          <w:szCs w:val="32"/>
          <w:u w:val="single"/>
        </w:rPr>
        <w:t>149.63</w:t>
      </w:r>
      <w:r>
        <w:rPr>
          <w:rFonts w:hint="eastAsia" w:ascii="仿宋" w:hAnsi="仿宋" w:eastAsia="仿宋"/>
          <w:sz w:val="32"/>
          <w:szCs w:val="32"/>
        </w:rPr>
        <w:t>万元、 城乡社区支出</w:t>
      </w:r>
      <w:r>
        <w:rPr>
          <w:rFonts w:hint="eastAsia" w:ascii="仿宋" w:hAnsi="仿宋" w:eastAsia="仿宋"/>
          <w:sz w:val="32"/>
          <w:szCs w:val="32"/>
          <w:u w:val="single"/>
        </w:rPr>
        <w:t>22.3</w:t>
      </w:r>
      <w:r>
        <w:rPr>
          <w:rFonts w:hint="eastAsia" w:ascii="仿宋" w:hAnsi="仿宋" w:eastAsia="仿宋"/>
          <w:sz w:val="32"/>
          <w:szCs w:val="32"/>
          <w:u w:val="none"/>
          <w:lang w:val="en-US" w:eastAsia="zh-CN"/>
        </w:rPr>
        <w:t>万元、 农林水支出</w:t>
      </w:r>
      <w:r>
        <w:rPr>
          <w:rFonts w:hint="eastAsia" w:ascii="仿宋" w:hAnsi="仿宋" w:eastAsia="仿宋"/>
          <w:sz w:val="32"/>
          <w:szCs w:val="32"/>
          <w:u w:val="single"/>
          <w:lang w:val="en-US" w:eastAsia="zh-CN"/>
        </w:rPr>
        <w:t>194.09</w:t>
      </w:r>
      <w:r>
        <w:rPr>
          <w:rFonts w:hint="eastAsia" w:ascii="仿宋" w:hAnsi="仿宋" w:eastAsia="仿宋"/>
          <w:sz w:val="32"/>
          <w:szCs w:val="32"/>
          <w:u w:val="none"/>
          <w:lang w:val="en-US" w:eastAsia="zh-CN"/>
        </w:rPr>
        <w:t>万元、</w:t>
      </w:r>
      <w:r>
        <w:rPr>
          <w:rFonts w:hint="eastAsia" w:ascii="仿宋" w:hAnsi="仿宋" w:eastAsia="仿宋"/>
          <w:sz w:val="32"/>
          <w:szCs w:val="32"/>
        </w:rPr>
        <w:t>住房保障支出</w:t>
      </w:r>
      <w:r>
        <w:rPr>
          <w:rFonts w:hint="eastAsia" w:ascii="仿宋" w:hAnsi="仿宋" w:eastAsia="仿宋"/>
          <w:sz w:val="32"/>
          <w:szCs w:val="32"/>
          <w:u w:val="single"/>
        </w:rPr>
        <w:t>144.91</w:t>
      </w:r>
      <w:r>
        <w:rPr>
          <w:rFonts w:hint="eastAsia" w:ascii="仿宋" w:hAnsi="仿宋" w:eastAsia="仿宋"/>
          <w:sz w:val="32"/>
          <w:szCs w:val="32"/>
        </w:rPr>
        <w:t>万元。</w:t>
      </w:r>
    </w:p>
    <w:p>
      <w:pPr>
        <w:ind w:firstLine="640" w:firstLineChars="200"/>
        <w:rPr>
          <w:rFonts w:ascii="黑体" w:hAnsi="黑体" w:eastAsia="黑体"/>
          <w:sz w:val="32"/>
          <w:szCs w:val="32"/>
        </w:rPr>
      </w:pPr>
      <w:r>
        <w:rPr>
          <w:rFonts w:hint="eastAsia" w:ascii="黑体" w:hAnsi="黑体" w:eastAsia="黑体"/>
          <w:sz w:val="32"/>
          <w:szCs w:val="32"/>
        </w:rPr>
        <w:t>五、一般公共预算支出总体情况</w:t>
      </w:r>
    </w:p>
    <w:p>
      <w:pPr>
        <w:ind w:firstLine="640" w:firstLineChars="200"/>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一般公共预算当年拨款</w:t>
      </w:r>
      <w:r>
        <w:rPr>
          <w:rFonts w:hint="eastAsia" w:ascii="仿宋" w:hAnsi="仿宋" w:eastAsia="仿宋"/>
          <w:sz w:val="32"/>
          <w:szCs w:val="32"/>
          <w:u w:val="single"/>
          <w:lang w:val="en-US" w:eastAsia="zh-CN"/>
        </w:rPr>
        <w:t>2577.69</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年执行数</w:t>
      </w:r>
      <w:r>
        <w:rPr>
          <w:rFonts w:ascii="仿宋" w:hAnsi="仿宋" w:eastAsia="仿宋"/>
          <w:sz w:val="32"/>
          <w:szCs w:val="32"/>
        </w:rPr>
        <w:t>增加</w:t>
      </w:r>
      <w:r>
        <w:rPr>
          <w:rFonts w:hint="eastAsia" w:ascii="仿宋" w:hAnsi="仿宋" w:eastAsia="仿宋"/>
          <w:sz w:val="32"/>
          <w:szCs w:val="32"/>
          <w:u w:val="single"/>
          <w:lang w:val="en-US" w:eastAsia="zh-CN"/>
        </w:rPr>
        <w:t>355.89</w:t>
      </w:r>
      <w:r>
        <w:rPr>
          <w:rFonts w:hint="eastAsia" w:ascii="仿宋" w:hAnsi="仿宋" w:eastAsia="仿宋"/>
          <w:sz w:val="32"/>
          <w:szCs w:val="32"/>
        </w:rPr>
        <w:t>万元，主要原因：</w:t>
      </w:r>
      <w:r>
        <w:rPr>
          <w:rFonts w:hint="eastAsia" w:ascii="仿宋" w:hAnsi="仿宋" w:eastAsia="仿宋"/>
          <w:sz w:val="32"/>
          <w:szCs w:val="32"/>
          <w:u w:val="none"/>
          <w:lang w:val="en-US" w:eastAsia="zh-CN"/>
        </w:rPr>
        <w:t>基本支出预算增加</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960" w:firstLineChars="300"/>
        <w:rPr>
          <w:rFonts w:hint="eastAsia" w:ascii="仿宋" w:hAnsi="仿宋" w:eastAsia="仿宋"/>
          <w:sz w:val="32"/>
          <w:szCs w:val="32"/>
          <w:highlight w:val="none"/>
          <w:u w:val="none"/>
          <w:lang w:val="en-US" w:eastAsia="zh-CN"/>
        </w:rPr>
      </w:pPr>
      <w:r>
        <w:rPr>
          <w:rFonts w:hint="eastAsia" w:ascii="仿宋" w:hAnsi="仿宋" w:eastAsia="仿宋"/>
          <w:sz w:val="32"/>
          <w:szCs w:val="32"/>
          <w:highlight w:val="none"/>
        </w:rPr>
        <w:t>一般公共预算当年拨款</w:t>
      </w:r>
      <w:r>
        <w:rPr>
          <w:rFonts w:hint="eastAsia" w:ascii="仿宋" w:hAnsi="仿宋" w:eastAsia="仿宋"/>
          <w:sz w:val="32"/>
          <w:szCs w:val="32"/>
          <w:highlight w:val="none"/>
          <w:u w:val="single"/>
          <w:lang w:val="en-US" w:eastAsia="zh-CN"/>
        </w:rPr>
        <w:t>2460.34</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w:t>
      </w:r>
      <w:r>
        <w:rPr>
          <w:rFonts w:hint="eastAsia" w:ascii="仿宋" w:hAnsi="仿宋" w:eastAsia="仿宋"/>
          <w:sz w:val="32"/>
          <w:szCs w:val="32"/>
          <w:highlight w:val="none"/>
        </w:rPr>
        <w:t>主要</w:t>
      </w:r>
      <w:r>
        <w:rPr>
          <w:rFonts w:ascii="仿宋" w:hAnsi="仿宋" w:eastAsia="仿宋"/>
          <w:sz w:val="32"/>
          <w:szCs w:val="32"/>
          <w:highlight w:val="none"/>
        </w:rPr>
        <w:t>用于以下方面：</w:t>
      </w:r>
      <w:r>
        <w:rPr>
          <w:rFonts w:hint="eastAsia" w:ascii="仿宋" w:hAnsi="仿宋" w:eastAsia="仿宋"/>
          <w:sz w:val="32"/>
          <w:szCs w:val="32"/>
          <w:highlight w:val="none"/>
        </w:rPr>
        <w:t>一般公共服务支出</w:t>
      </w:r>
      <w:r>
        <w:rPr>
          <w:rFonts w:hint="eastAsia" w:ascii="仿宋" w:hAnsi="仿宋" w:eastAsia="仿宋"/>
          <w:sz w:val="32"/>
          <w:szCs w:val="32"/>
          <w:highlight w:val="none"/>
          <w:u w:val="single"/>
          <w:lang w:val="en-US" w:eastAsia="zh-CN"/>
        </w:rPr>
        <w:t>1698.74</w:t>
      </w:r>
      <w:r>
        <w:rPr>
          <w:rFonts w:hint="eastAsia" w:ascii="仿宋" w:hAnsi="仿宋" w:eastAsia="仿宋"/>
          <w:sz w:val="32"/>
          <w:szCs w:val="32"/>
          <w:highlight w:val="none"/>
        </w:rPr>
        <w:t>万元，占</w:t>
      </w:r>
      <w:r>
        <w:rPr>
          <w:rFonts w:hint="eastAsia" w:ascii="仿宋" w:hAnsi="仿宋" w:eastAsia="仿宋"/>
          <w:sz w:val="32"/>
          <w:szCs w:val="32"/>
          <w:highlight w:val="none"/>
          <w:u w:val="single"/>
          <w:lang w:val="en-US" w:eastAsia="zh-CN"/>
        </w:rPr>
        <w:t>69</w:t>
      </w:r>
      <w:r>
        <w:rPr>
          <w:rFonts w:hint="eastAsia" w:ascii="仿宋" w:hAnsi="仿宋" w:eastAsia="仿宋"/>
          <w:sz w:val="32"/>
          <w:szCs w:val="32"/>
          <w:highlight w:val="none"/>
        </w:rPr>
        <w:t>%；文化旅游体育与传媒支出</w:t>
      </w:r>
      <w:r>
        <w:rPr>
          <w:rFonts w:hint="eastAsia" w:ascii="仿宋" w:hAnsi="仿宋" w:eastAsia="仿宋"/>
          <w:color w:val="000000" w:themeColor="text1"/>
          <w:sz w:val="32"/>
          <w:szCs w:val="32"/>
          <w:highlight w:val="none"/>
          <w:u w:val="single"/>
          <w14:textFill>
            <w14:solidFill>
              <w14:schemeClr w14:val="tx1"/>
            </w14:solidFill>
          </w14:textFill>
        </w:rPr>
        <w:t>26</w:t>
      </w:r>
      <w:r>
        <w:rPr>
          <w:rFonts w:hint="eastAsia" w:ascii="仿宋" w:hAnsi="仿宋" w:eastAsia="仿宋"/>
          <w:sz w:val="32"/>
          <w:szCs w:val="32"/>
          <w:highlight w:val="none"/>
        </w:rPr>
        <w:t>万元，占</w:t>
      </w:r>
      <w:r>
        <w:rPr>
          <w:rFonts w:hint="eastAsia" w:ascii="仿宋" w:hAnsi="仿宋" w:eastAsia="仿宋"/>
          <w:sz w:val="32"/>
          <w:szCs w:val="32"/>
          <w:highlight w:val="none"/>
          <w:u w:val="single"/>
          <w:lang w:val="en-US" w:eastAsia="zh-CN"/>
        </w:rPr>
        <w:t>1.1</w:t>
      </w:r>
      <w:r>
        <w:rPr>
          <w:rFonts w:hint="eastAsia" w:ascii="仿宋" w:hAnsi="仿宋" w:eastAsia="仿宋"/>
          <w:sz w:val="32"/>
          <w:szCs w:val="32"/>
          <w:highlight w:val="none"/>
        </w:rPr>
        <w:t>%</w:t>
      </w:r>
      <w:r>
        <w:rPr>
          <w:rFonts w:hint="eastAsia" w:ascii="仿宋" w:hAnsi="仿宋" w:eastAsia="仿宋"/>
          <w:sz w:val="32"/>
          <w:szCs w:val="32"/>
          <w:highlight w:val="none"/>
          <w:lang w:eastAsia="zh-CN"/>
        </w:rPr>
        <w:t>；</w:t>
      </w:r>
      <w:r>
        <w:rPr>
          <w:rFonts w:hint="eastAsia" w:ascii="仿宋" w:hAnsi="仿宋" w:eastAsia="仿宋"/>
          <w:sz w:val="32"/>
          <w:szCs w:val="32"/>
          <w:highlight w:val="none"/>
        </w:rPr>
        <w:t>社会保障和就业支出</w:t>
      </w:r>
      <w:r>
        <w:rPr>
          <w:rFonts w:hint="eastAsia" w:ascii="仿宋" w:hAnsi="仿宋" w:eastAsia="仿宋"/>
          <w:sz w:val="32"/>
          <w:szCs w:val="32"/>
          <w:highlight w:val="none"/>
          <w:u w:val="single"/>
        </w:rPr>
        <w:t>423.82</w:t>
      </w:r>
      <w:r>
        <w:rPr>
          <w:rFonts w:hint="eastAsia" w:ascii="仿宋" w:hAnsi="仿宋" w:eastAsia="仿宋"/>
          <w:sz w:val="32"/>
          <w:szCs w:val="32"/>
          <w:highlight w:val="none"/>
        </w:rPr>
        <w:t>万元，占</w:t>
      </w:r>
      <w:r>
        <w:rPr>
          <w:rFonts w:hint="eastAsia" w:ascii="仿宋" w:hAnsi="仿宋" w:eastAsia="仿宋"/>
          <w:sz w:val="32"/>
          <w:szCs w:val="32"/>
          <w:highlight w:val="none"/>
          <w:u w:val="single"/>
          <w:lang w:val="en-US" w:eastAsia="zh-CN"/>
        </w:rPr>
        <w:t>17.2</w:t>
      </w:r>
      <w:r>
        <w:rPr>
          <w:rFonts w:hint="eastAsia" w:ascii="仿宋" w:hAnsi="仿宋" w:eastAsia="仿宋"/>
          <w:sz w:val="32"/>
          <w:szCs w:val="32"/>
          <w:highlight w:val="none"/>
        </w:rPr>
        <w:t>%</w:t>
      </w:r>
      <w:r>
        <w:rPr>
          <w:rFonts w:hint="eastAsia" w:ascii="仿宋" w:hAnsi="仿宋" w:eastAsia="仿宋"/>
          <w:sz w:val="32"/>
          <w:szCs w:val="32"/>
          <w:highlight w:val="none"/>
          <w:lang w:eastAsia="zh-CN"/>
        </w:rPr>
        <w:t>；卫生健康支出</w:t>
      </w:r>
      <w:r>
        <w:rPr>
          <w:rFonts w:hint="eastAsia" w:ascii="仿宋" w:hAnsi="仿宋" w:eastAsia="仿宋"/>
          <w:sz w:val="32"/>
          <w:szCs w:val="32"/>
          <w:highlight w:val="none"/>
          <w:u w:val="single"/>
        </w:rPr>
        <w:t>149.63</w:t>
      </w:r>
      <w:r>
        <w:rPr>
          <w:rFonts w:hint="eastAsia" w:ascii="仿宋" w:hAnsi="仿宋" w:eastAsia="仿宋"/>
          <w:sz w:val="32"/>
          <w:szCs w:val="32"/>
          <w:highlight w:val="none"/>
          <w:u w:val="none"/>
          <w:lang w:val="en-US" w:eastAsia="zh-CN"/>
        </w:rPr>
        <w:t>万元，占</w:t>
      </w:r>
      <w:r>
        <w:rPr>
          <w:rFonts w:hint="eastAsia" w:ascii="仿宋" w:hAnsi="仿宋" w:eastAsia="仿宋"/>
          <w:sz w:val="32"/>
          <w:szCs w:val="32"/>
          <w:highlight w:val="none"/>
          <w:u w:val="single"/>
          <w:lang w:val="en-US" w:eastAsia="zh-CN"/>
        </w:rPr>
        <w:t>6.0</w:t>
      </w:r>
      <w:r>
        <w:rPr>
          <w:rFonts w:hint="eastAsia" w:ascii="仿宋" w:hAnsi="仿宋" w:eastAsia="仿宋"/>
          <w:sz w:val="32"/>
          <w:szCs w:val="32"/>
          <w:highlight w:val="none"/>
        </w:rPr>
        <w:t>%</w:t>
      </w:r>
      <w:r>
        <w:rPr>
          <w:rFonts w:hint="eastAsia" w:ascii="仿宋" w:hAnsi="仿宋" w:eastAsia="仿宋"/>
          <w:sz w:val="32"/>
          <w:szCs w:val="32"/>
          <w:highlight w:val="none"/>
          <w:lang w:eastAsia="zh-CN"/>
        </w:rPr>
        <w:t>； 城乡社区支出</w:t>
      </w:r>
      <w:r>
        <w:rPr>
          <w:rFonts w:hint="eastAsia" w:ascii="仿宋" w:hAnsi="仿宋" w:eastAsia="仿宋"/>
          <w:sz w:val="32"/>
          <w:szCs w:val="32"/>
          <w:highlight w:val="none"/>
          <w:u w:val="single"/>
        </w:rPr>
        <w:t>22.3</w:t>
      </w:r>
      <w:r>
        <w:rPr>
          <w:rFonts w:hint="eastAsia" w:ascii="仿宋" w:hAnsi="仿宋" w:eastAsia="仿宋"/>
          <w:sz w:val="32"/>
          <w:szCs w:val="32"/>
          <w:highlight w:val="none"/>
          <w:lang w:val="en-US" w:eastAsia="zh-CN"/>
        </w:rPr>
        <w:t>万元，占0.9</w:t>
      </w:r>
      <w:r>
        <w:rPr>
          <w:rFonts w:hint="eastAsia" w:ascii="仿宋" w:hAnsi="仿宋" w:eastAsia="仿宋"/>
          <w:sz w:val="32"/>
          <w:szCs w:val="32"/>
          <w:highlight w:val="none"/>
        </w:rPr>
        <w:t>%</w:t>
      </w:r>
      <w:r>
        <w:rPr>
          <w:rFonts w:hint="eastAsia" w:ascii="仿宋" w:hAnsi="仿宋" w:eastAsia="仿宋"/>
          <w:sz w:val="32"/>
          <w:szCs w:val="32"/>
          <w:highlight w:val="none"/>
          <w:lang w:eastAsia="zh-CN"/>
        </w:rPr>
        <w:t>； 农林水支出</w:t>
      </w:r>
      <w:r>
        <w:rPr>
          <w:rFonts w:hint="eastAsia" w:ascii="仿宋" w:hAnsi="仿宋" w:eastAsia="仿宋"/>
          <w:sz w:val="32"/>
          <w:szCs w:val="32"/>
          <w:highlight w:val="none"/>
          <w:u w:val="single"/>
          <w:lang w:val="en-US" w:eastAsia="zh-CN"/>
        </w:rPr>
        <w:t>194.09</w:t>
      </w:r>
      <w:r>
        <w:rPr>
          <w:rFonts w:hint="eastAsia" w:ascii="仿宋" w:hAnsi="仿宋" w:eastAsia="仿宋"/>
          <w:sz w:val="32"/>
          <w:szCs w:val="32"/>
          <w:highlight w:val="none"/>
          <w:u w:val="none"/>
          <w:lang w:val="en-US" w:eastAsia="zh-CN"/>
        </w:rPr>
        <w:t>万元，占</w:t>
      </w:r>
      <w:r>
        <w:rPr>
          <w:rFonts w:hint="eastAsia" w:ascii="仿宋" w:hAnsi="仿宋" w:eastAsia="仿宋"/>
          <w:sz w:val="32"/>
          <w:szCs w:val="32"/>
          <w:highlight w:val="none"/>
          <w:u w:val="single"/>
          <w:lang w:val="en-US" w:eastAsia="zh-CN"/>
        </w:rPr>
        <w:t>7.9</w:t>
      </w:r>
      <w:r>
        <w:rPr>
          <w:rFonts w:hint="eastAsia" w:ascii="仿宋" w:hAnsi="仿宋" w:eastAsia="仿宋"/>
          <w:sz w:val="32"/>
          <w:szCs w:val="32"/>
          <w:highlight w:val="none"/>
        </w:rPr>
        <w:t>%</w:t>
      </w:r>
      <w:r>
        <w:rPr>
          <w:rFonts w:hint="eastAsia" w:ascii="仿宋" w:hAnsi="仿宋" w:eastAsia="仿宋"/>
          <w:sz w:val="32"/>
          <w:szCs w:val="32"/>
          <w:highlight w:val="none"/>
          <w:lang w:eastAsia="zh-CN"/>
        </w:rPr>
        <w:t>；住房保障支出</w:t>
      </w:r>
      <w:r>
        <w:rPr>
          <w:rFonts w:hint="eastAsia" w:ascii="仿宋" w:hAnsi="仿宋" w:eastAsia="仿宋"/>
          <w:sz w:val="32"/>
          <w:szCs w:val="32"/>
          <w:highlight w:val="none"/>
          <w:u w:val="single"/>
        </w:rPr>
        <w:t>144.91</w:t>
      </w:r>
      <w:r>
        <w:rPr>
          <w:rFonts w:hint="eastAsia" w:ascii="仿宋" w:hAnsi="仿宋" w:eastAsia="仿宋"/>
          <w:sz w:val="32"/>
          <w:szCs w:val="32"/>
          <w:highlight w:val="none"/>
          <w:u w:val="none"/>
          <w:lang w:val="en-US" w:eastAsia="zh-CN"/>
        </w:rPr>
        <w:t>万元，占</w:t>
      </w:r>
      <w:r>
        <w:rPr>
          <w:rFonts w:hint="eastAsia" w:ascii="仿宋" w:hAnsi="仿宋" w:eastAsia="仿宋"/>
          <w:sz w:val="32"/>
          <w:szCs w:val="32"/>
          <w:highlight w:val="none"/>
          <w:u w:val="single"/>
          <w:lang w:val="en-US" w:eastAsia="zh-CN"/>
        </w:rPr>
        <w:t>5.9</w:t>
      </w:r>
      <w:r>
        <w:rPr>
          <w:rFonts w:hint="eastAsia" w:ascii="仿宋" w:hAnsi="仿宋" w:eastAsia="仿宋"/>
          <w:sz w:val="32"/>
          <w:szCs w:val="32"/>
          <w:highlight w:val="none"/>
        </w:rPr>
        <w:t>%</w:t>
      </w:r>
      <w:r>
        <w:rPr>
          <w:rFonts w:hint="eastAsia" w:ascii="仿宋" w:hAnsi="仿宋" w:eastAsia="仿宋"/>
          <w:sz w:val="32"/>
          <w:szCs w:val="32"/>
          <w:highlight w:val="none"/>
          <w:lang w:eastAsia="zh-CN"/>
        </w:rPr>
        <w:t>。</w:t>
      </w:r>
    </w:p>
    <w:p>
      <w:pPr>
        <w:ind w:firstLine="640" w:firstLineChars="200"/>
        <w:rPr>
          <w:rFonts w:ascii="楷体" w:hAnsi="楷体" w:eastAsia="楷体"/>
          <w:sz w:val="32"/>
          <w:szCs w:val="32"/>
          <w:highlight w:val="none"/>
        </w:rPr>
      </w:pPr>
      <w:r>
        <w:rPr>
          <w:rFonts w:hint="eastAsia" w:ascii="楷体" w:hAnsi="楷体" w:eastAsia="楷体"/>
          <w:sz w:val="32"/>
          <w:szCs w:val="32"/>
          <w:highlight w:val="none"/>
        </w:rPr>
        <w:t>（三）一般公共预算当年拨款具体使用情况。</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1.一般公共服务支出（类）人大事务（款）人大会议（项）预算数为</w:t>
      </w:r>
      <w:r>
        <w:rPr>
          <w:rFonts w:hint="eastAsia" w:ascii="仿宋" w:hAnsi="仿宋" w:eastAsia="仿宋"/>
          <w:sz w:val="32"/>
          <w:szCs w:val="32"/>
          <w:highlight w:val="none"/>
          <w:u w:val="single"/>
          <w:lang w:val="en-US" w:eastAsia="zh-CN"/>
        </w:rPr>
        <w:t>22.77</w:t>
      </w:r>
      <w:r>
        <w:rPr>
          <w:rFonts w:hint="eastAsia" w:ascii="仿宋" w:hAnsi="仿宋" w:eastAsia="仿宋"/>
          <w:sz w:val="32"/>
          <w:szCs w:val="32"/>
          <w:highlight w:val="none"/>
        </w:rPr>
        <w:t>万元，比2023年执行数</w:t>
      </w:r>
      <w:r>
        <w:rPr>
          <w:rFonts w:hint="eastAsia" w:ascii="仿宋" w:hAnsi="仿宋" w:eastAsia="仿宋"/>
          <w:sz w:val="32"/>
          <w:szCs w:val="32"/>
          <w:highlight w:val="none"/>
          <w:lang w:val="en-US" w:eastAsia="zh-CN"/>
        </w:rPr>
        <w:t>增14.77</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增涨</w:t>
      </w:r>
      <w:r>
        <w:rPr>
          <w:rFonts w:hint="eastAsia" w:ascii="仿宋" w:hAnsi="仿宋" w:eastAsia="仿宋"/>
          <w:sz w:val="32"/>
          <w:szCs w:val="32"/>
          <w:highlight w:val="none"/>
          <w:u w:val="single"/>
          <w:lang w:val="en-US" w:eastAsia="zh-CN"/>
        </w:rPr>
        <w:t>100</w:t>
      </w:r>
      <w:r>
        <w:rPr>
          <w:rFonts w:hint="eastAsia" w:ascii="仿宋" w:hAnsi="仿宋" w:eastAsia="仿宋"/>
          <w:sz w:val="32"/>
          <w:szCs w:val="32"/>
          <w:highlight w:val="none"/>
        </w:rPr>
        <w:t>%。主要是</w:t>
      </w:r>
      <w:r>
        <w:rPr>
          <w:rFonts w:hint="eastAsia" w:ascii="仿宋" w:hAnsi="仿宋" w:eastAsia="仿宋"/>
          <w:sz w:val="32"/>
          <w:szCs w:val="32"/>
          <w:highlight w:val="none"/>
          <w:lang w:val="en-US" w:eastAsia="zh-CN"/>
        </w:rPr>
        <w:t>由于功能科目调整</w:t>
      </w:r>
      <w:r>
        <w:rPr>
          <w:rFonts w:hint="eastAsia" w:ascii="仿宋" w:hAnsi="仿宋" w:eastAsia="仿宋"/>
          <w:sz w:val="32"/>
          <w:szCs w:val="32"/>
          <w:highlight w:val="none"/>
        </w:rPr>
        <w:t>。</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rPr>
        <w:t>2.一般公共服务支出（类）人大事务（款）其他人大事务支出（项）预算数为</w:t>
      </w:r>
      <w:r>
        <w:rPr>
          <w:rFonts w:hint="eastAsia" w:ascii="仿宋" w:hAnsi="仿宋" w:eastAsia="仿宋"/>
          <w:sz w:val="32"/>
          <w:szCs w:val="32"/>
          <w:u w:val="single"/>
          <w:lang w:val="en-US" w:eastAsia="zh-CN"/>
        </w:rPr>
        <w:t>10</w:t>
      </w:r>
      <w:r>
        <w:rPr>
          <w:rFonts w:hint="eastAsia" w:ascii="仿宋" w:hAnsi="仿宋" w:eastAsia="仿宋"/>
          <w:sz w:val="32"/>
          <w:szCs w:val="32"/>
        </w:rPr>
        <w:t>万元，比2023 年执行数</w:t>
      </w:r>
      <w:r>
        <w:rPr>
          <w:rFonts w:hint="eastAsia" w:ascii="仿宋" w:hAnsi="仿宋" w:eastAsia="仿宋"/>
          <w:sz w:val="32"/>
          <w:szCs w:val="32"/>
          <w:lang w:val="en-US" w:eastAsia="zh-CN"/>
        </w:rPr>
        <w:t>增加</w:t>
      </w:r>
      <w:r>
        <w:rPr>
          <w:rFonts w:hint="eastAsia" w:ascii="仿宋" w:hAnsi="仿宋" w:eastAsia="仿宋"/>
          <w:sz w:val="32"/>
          <w:szCs w:val="32"/>
          <w:u w:val="single"/>
          <w:lang w:val="en-US" w:eastAsia="zh-CN"/>
        </w:rPr>
        <w:t>2</w:t>
      </w:r>
      <w:r>
        <w:rPr>
          <w:rFonts w:hint="eastAsia" w:ascii="仿宋" w:hAnsi="仿宋" w:eastAsia="仿宋"/>
          <w:sz w:val="32"/>
          <w:szCs w:val="32"/>
        </w:rPr>
        <w:t>万元，</w:t>
      </w:r>
      <w:r>
        <w:rPr>
          <w:rFonts w:hint="eastAsia" w:ascii="仿宋" w:hAnsi="仿宋" w:eastAsia="仿宋"/>
          <w:sz w:val="32"/>
          <w:szCs w:val="32"/>
          <w:lang w:val="en-US" w:eastAsia="zh-CN"/>
        </w:rPr>
        <w:t>增涨</w:t>
      </w:r>
      <w:r>
        <w:rPr>
          <w:rFonts w:hint="eastAsia" w:ascii="仿宋" w:hAnsi="仿宋" w:eastAsia="仿宋"/>
          <w:sz w:val="32"/>
          <w:szCs w:val="32"/>
          <w:u w:val="single"/>
          <w:lang w:val="en-US" w:eastAsia="zh-CN"/>
        </w:rPr>
        <w:t>25</w:t>
      </w:r>
      <w:r>
        <w:rPr>
          <w:rFonts w:hint="eastAsia" w:ascii="仿宋" w:hAnsi="仿宋" w:eastAsia="仿宋"/>
          <w:sz w:val="32"/>
          <w:szCs w:val="32"/>
        </w:rPr>
        <w:t xml:space="preserve"> %。主要是</w:t>
      </w:r>
      <w:r>
        <w:rPr>
          <w:rFonts w:hint="eastAsia" w:ascii="仿宋" w:hAnsi="仿宋" w:eastAsia="仿宋"/>
          <w:sz w:val="32"/>
          <w:szCs w:val="32"/>
          <w:lang w:val="en-US" w:eastAsia="zh-CN"/>
        </w:rPr>
        <w:t>由于人大项目资金预算增加，用于保障人大工作正常开展。</w:t>
      </w:r>
    </w:p>
    <w:p>
      <w:pPr>
        <w:ind w:firstLine="640" w:firstLineChars="200"/>
        <w:rPr>
          <w:rFonts w:hint="eastAsia" w:ascii="仿宋" w:hAnsi="仿宋" w:eastAsia="仿宋"/>
          <w:sz w:val="32"/>
          <w:szCs w:val="32"/>
          <w:highlight w:val="none"/>
        </w:rPr>
      </w:pP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.一般公共服务支出（类）政府办公厅（室）及相关机构事务（款）行政运行（项）预算数为</w:t>
      </w:r>
      <w:r>
        <w:rPr>
          <w:rFonts w:hint="eastAsia" w:ascii="仿宋" w:hAnsi="仿宋" w:eastAsia="仿宋"/>
          <w:sz w:val="32"/>
          <w:szCs w:val="32"/>
          <w:highlight w:val="none"/>
          <w:u w:val="single"/>
          <w:lang w:val="en-US" w:eastAsia="zh-CN"/>
        </w:rPr>
        <w:t>1498.04</w:t>
      </w:r>
      <w:r>
        <w:rPr>
          <w:rFonts w:hint="eastAsia" w:ascii="仿宋" w:hAnsi="仿宋" w:eastAsia="仿宋"/>
          <w:sz w:val="32"/>
          <w:szCs w:val="32"/>
          <w:highlight w:val="none"/>
        </w:rPr>
        <w:t>万元，比2023年执行数</w:t>
      </w:r>
      <w:r>
        <w:rPr>
          <w:rFonts w:hint="eastAsia" w:ascii="仿宋" w:hAnsi="仿宋" w:eastAsia="仿宋"/>
          <w:sz w:val="32"/>
          <w:szCs w:val="32"/>
          <w:highlight w:val="none"/>
          <w:lang w:val="en-US" w:eastAsia="zh-CN"/>
        </w:rPr>
        <w:t>减少</w:t>
      </w:r>
      <w:r>
        <w:rPr>
          <w:rFonts w:hint="eastAsia" w:ascii="仿宋" w:hAnsi="仿宋" w:eastAsia="仿宋"/>
          <w:sz w:val="32"/>
          <w:szCs w:val="32"/>
          <w:highlight w:val="none"/>
          <w:u w:val="single"/>
          <w:lang w:val="en-US" w:eastAsia="zh-CN"/>
        </w:rPr>
        <w:t>222.71</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下降</w:t>
      </w:r>
      <w:r>
        <w:rPr>
          <w:rFonts w:hint="eastAsia" w:ascii="仿宋" w:hAnsi="仿宋" w:eastAsia="仿宋"/>
          <w:sz w:val="32"/>
          <w:szCs w:val="32"/>
          <w:highlight w:val="none"/>
          <w:u w:val="single"/>
          <w:lang w:val="en-US" w:eastAsia="zh-CN"/>
        </w:rPr>
        <w:t>4.1</w:t>
      </w:r>
      <w:r>
        <w:rPr>
          <w:rFonts w:hint="eastAsia" w:ascii="仿宋" w:hAnsi="仿宋" w:eastAsia="仿宋"/>
          <w:sz w:val="32"/>
          <w:szCs w:val="32"/>
          <w:highlight w:val="none"/>
        </w:rPr>
        <w:t>%。主要是</w:t>
      </w:r>
      <w:r>
        <w:rPr>
          <w:rFonts w:hint="eastAsia" w:ascii="仿宋" w:hAnsi="仿宋" w:eastAsia="仿宋"/>
          <w:sz w:val="32"/>
          <w:szCs w:val="32"/>
          <w:highlight w:val="none"/>
          <w:lang w:val="en-US" w:eastAsia="zh-CN"/>
        </w:rPr>
        <w:t>由于功能科目细化，重新调整功能科目</w:t>
      </w:r>
      <w:r>
        <w:rPr>
          <w:rFonts w:hint="eastAsia" w:ascii="仿宋" w:hAnsi="仿宋" w:eastAsia="仿宋"/>
          <w:sz w:val="32"/>
          <w:szCs w:val="32"/>
          <w:highlight w:val="none"/>
        </w:rPr>
        <w:t>。</w:t>
      </w:r>
    </w:p>
    <w:p>
      <w:pPr>
        <w:ind w:firstLine="640" w:firstLineChars="200"/>
        <w:rPr>
          <w:rFonts w:hint="eastAsia" w:ascii="仿宋" w:hAnsi="仿宋" w:eastAsia="仿宋"/>
          <w:sz w:val="32"/>
          <w:szCs w:val="32"/>
          <w:highlight w:val="none"/>
        </w:rPr>
      </w:pPr>
      <w:r>
        <w:rPr>
          <w:rFonts w:hint="eastAsia" w:ascii="仿宋" w:hAnsi="仿宋" w:eastAsia="仿宋"/>
          <w:sz w:val="32"/>
          <w:szCs w:val="32"/>
          <w:highlight w:val="none"/>
          <w:lang w:val="en-US" w:eastAsia="zh-CN"/>
        </w:rPr>
        <w:t>4</w:t>
      </w:r>
      <w:r>
        <w:rPr>
          <w:rFonts w:hint="eastAsia" w:ascii="仿宋" w:hAnsi="仿宋" w:eastAsia="仿宋"/>
          <w:sz w:val="32"/>
          <w:szCs w:val="32"/>
          <w:highlight w:val="none"/>
        </w:rPr>
        <w:t>.一般公共服务支出（类）政府办公厅（室）及相关机构事务（款）其他政府办公厅（室）及相关机构事务支出（项）预算数为</w:t>
      </w:r>
      <w:r>
        <w:rPr>
          <w:rFonts w:hint="eastAsia" w:ascii="仿宋" w:hAnsi="仿宋" w:eastAsia="仿宋"/>
          <w:sz w:val="32"/>
          <w:szCs w:val="32"/>
          <w:highlight w:val="none"/>
          <w:u w:val="single"/>
          <w:lang w:val="en-US" w:eastAsia="zh-CN"/>
        </w:rPr>
        <w:t>60.92</w:t>
      </w:r>
      <w:r>
        <w:rPr>
          <w:rFonts w:hint="eastAsia" w:ascii="仿宋" w:hAnsi="仿宋" w:eastAsia="仿宋"/>
          <w:sz w:val="32"/>
          <w:szCs w:val="32"/>
          <w:highlight w:val="none"/>
        </w:rPr>
        <w:t>万元，比2023年执行数</w:t>
      </w:r>
      <w:r>
        <w:rPr>
          <w:rFonts w:hint="eastAsia" w:ascii="仿宋" w:hAnsi="仿宋" w:eastAsia="仿宋"/>
          <w:sz w:val="32"/>
          <w:szCs w:val="32"/>
          <w:highlight w:val="none"/>
          <w:lang w:val="en-US" w:eastAsia="zh-CN"/>
        </w:rPr>
        <w:t>增加50.92</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增涨</w:t>
      </w:r>
      <w:r>
        <w:rPr>
          <w:rFonts w:hint="eastAsia" w:ascii="仿宋" w:hAnsi="仿宋" w:eastAsia="仿宋"/>
          <w:sz w:val="32"/>
          <w:szCs w:val="32"/>
          <w:highlight w:val="none"/>
          <w:u w:val="single"/>
          <w:lang w:val="en-US" w:eastAsia="zh-CN"/>
        </w:rPr>
        <w:t>95</w:t>
      </w:r>
      <w:r>
        <w:rPr>
          <w:rFonts w:hint="eastAsia" w:ascii="仿宋" w:hAnsi="仿宋" w:eastAsia="仿宋"/>
          <w:sz w:val="32"/>
          <w:szCs w:val="32"/>
          <w:highlight w:val="none"/>
        </w:rPr>
        <w:t>%。主要是</w:t>
      </w:r>
      <w:r>
        <w:rPr>
          <w:rFonts w:hint="eastAsia" w:ascii="仿宋" w:hAnsi="仿宋" w:eastAsia="仿宋"/>
          <w:sz w:val="32"/>
          <w:szCs w:val="32"/>
          <w:highlight w:val="none"/>
          <w:lang w:val="en-US" w:eastAsia="zh-CN"/>
        </w:rPr>
        <w:t>由于功能科目细化，重新调整功能科目</w:t>
      </w:r>
      <w:r>
        <w:rPr>
          <w:rFonts w:hint="eastAsia" w:ascii="仿宋" w:hAnsi="仿宋" w:eastAsia="仿宋"/>
          <w:sz w:val="32"/>
          <w:szCs w:val="32"/>
          <w:highlight w:val="none"/>
        </w:rPr>
        <w:t>。</w:t>
      </w:r>
    </w:p>
    <w:p>
      <w:pPr>
        <w:ind w:firstLine="640" w:firstLineChars="200"/>
        <w:rPr>
          <w:rFonts w:hint="eastAsia" w:ascii="仿宋" w:hAnsi="仿宋" w:eastAsia="仿宋"/>
          <w:sz w:val="32"/>
          <w:szCs w:val="32"/>
          <w:highlight w:val="none"/>
        </w:rPr>
      </w:pPr>
      <w:r>
        <w:rPr>
          <w:rFonts w:hint="eastAsia" w:ascii="仿宋" w:hAnsi="仿宋" w:eastAsia="仿宋"/>
          <w:sz w:val="32"/>
          <w:szCs w:val="32"/>
          <w:highlight w:val="none"/>
          <w:lang w:val="en-US" w:eastAsia="zh-CN"/>
        </w:rPr>
        <w:t>5</w:t>
      </w:r>
      <w:r>
        <w:rPr>
          <w:rFonts w:hint="eastAsia" w:ascii="仿宋" w:hAnsi="仿宋" w:eastAsia="仿宋"/>
          <w:sz w:val="32"/>
          <w:szCs w:val="32"/>
          <w:highlight w:val="none"/>
        </w:rPr>
        <w:t>.一般公共服务支出（类）纪检监察事务（款）其他纪检监察事务支出（项）预算数为</w:t>
      </w:r>
      <w:r>
        <w:rPr>
          <w:rFonts w:hint="eastAsia" w:ascii="仿宋" w:hAnsi="仿宋" w:eastAsia="仿宋"/>
          <w:sz w:val="32"/>
          <w:szCs w:val="32"/>
          <w:highlight w:val="none"/>
          <w:u w:val="single"/>
          <w:lang w:val="en-US" w:eastAsia="zh-CN"/>
        </w:rPr>
        <w:t>3</w:t>
      </w:r>
      <w:r>
        <w:rPr>
          <w:rFonts w:hint="eastAsia" w:ascii="仿宋" w:hAnsi="仿宋" w:eastAsia="仿宋"/>
          <w:sz w:val="32"/>
          <w:szCs w:val="32"/>
          <w:highlight w:val="none"/>
        </w:rPr>
        <w:t>万元，比2023年执行数</w:t>
      </w:r>
      <w:r>
        <w:rPr>
          <w:rFonts w:hint="eastAsia" w:ascii="仿宋" w:hAnsi="仿宋" w:eastAsia="仿宋"/>
          <w:sz w:val="32"/>
          <w:szCs w:val="32"/>
          <w:highlight w:val="none"/>
          <w:lang w:val="en-US" w:eastAsia="zh-CN"/>
        </w:rPr>
        <w:t>增加</w:t>
      </w:r>
      <w:r>
        <w:rPr>
          <w:rFonts w:hint="eastAsia" w:ascii="仿宋" w:hAnsi="仿宋" w:eastAsia="仿宋"/>
          <w:sz w:val="32"/>
          <w:szCs w:val="32"/>
          <w:highlight w:val="none"/>
          <w:u w:val="single"/>
          <w:lang w:val="en-US" w:eastAsia="zh-CN"/>
        </w:rPr>
        <w:t>3</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增加</w:t>
      </w:r>
      <w:r>
        <w:rPr>
          <w:rFonts w:hint="eastAsia" w:ascii="仿宋" w:hAnsi="仿宋" w:eastAsia="仿宋"/>
          <w:sz w:val="32"/>
          <w:szCs w:val="32"/>
          <w:highlight w:val="none"/>
          <w:u w:val="single"/>
          <w:lang w:val="en-US" w:eastAsia="zh-CN"/>
        </w:rPr>
        <w:t>100</w:t>
      </w:r>
      <w:r>
        <w:rPr>
          <w:rFonts w:hint="eastAsia" w:ascii="仿宋" w:hAnsi="仿宋" w:eastAsia="仿宋"/>
          <w:sz w:val="32"/>
          <w:szCs w:val="32"/>
          <w:highlight w:val="none"/>
        </w:rPr>
        <w:t>%。主要是</w:t>
      </w:r>
      <w:r>
        <w:rPr>
          <w:rFonts w:hint="eastAsia" w:ascii="仿宋" w:hAnsi="仿宋" w:eastAsia="仿宋"/>
          <w:sz w:val="32"/>
          <w:szCs w:val="32"/>
          <w:highlight w:val="none"/>
          <w:lang w:val="en-US" w:eastAsia="zh-CN"/>
        </w:rPr>
        <w:t>由于功能科目调整</w:t>
      </w:r>
      <w:r>
        <w:rPr>
          <w:rFonts w:hint="eastAsia" w:ascii="仿宋" w:hAnsi="仿宋" w:eastAsia="仿宋"/>
          <w:sz w:val="32"/>
          <w:szCs w:val="32"/>
          <w:highlight w:val="none"/>
        </w:rPr>
        <w:t>。</w:t>
      </w:r>
    </w:p>
    <w:p>
      <w:pPr>
        <w:ind w:firstLine="640" w:firstLineChars="200"/>
        <w:rPr>
          <w:rFonts w:hint="eastAsia" w:ascii="仿宋" w:hAnsi="仿宋" w:eastAsia="仿宋"/>
          <w:sz w:val="32"/>
          <w:szCs w:val="32"/>
          <w:highlight w:val="none"/>
        </w:rPr>
      </w:pPr>
      <w:r>
        <w:rPr>
          <w:rFonts w:hint="eastAsia" w:ascii="仿宋" w:hAnsi="仿宋" w:eastAsia="仿宋"/>
          <w:sz w:val="32"/>
          <w:szCs w:val="32"/>
          <w:highlight w:val="none"/>
          <w:lang w:val="en-US" w:eastAsia="zh-CN"/>
        </w:rPr>
        <w:t>6</w:t>
      </w:r>
      <w:r>
        <w:rPr>
          <w:rFonts w:hint="eastAsia" w:ascii="仿宋" w:hAnsi="仿宋" w:eastAsia="仿宋"/>
          <w:sz w:val="32"/>
          <w:szCs w:val="32"/>
          <w:highlight w:val="none"/>
        </w:rPr>
        <w:t>.一般公共服务支出（类）组织事务（款）其他组织事务支出（项）预算数为</w:t>
      </w:r>
      <w:r>
        <w:rPr>
          <w:rFonts w:hint="eastAsia" w:ascii="仿宋" w:hAnsi="仿宋" w:eastAsia="仿宋"/>
          <w:sz w:val="32"/>
          <w:szCs w:val="32"/>
          <w:highlight w:val="none"/>
          <w:u w:val="single"/>
          <w:lang w:val="en-US" w:eastAsia="zh-CN"/>
        </w:rPr>
        <w:t>167.83</w:t>
      </w:r>
      <w:r>
        <w:rPr>
          <w:rFonts w:hint="eastAsia" w:ascii="仿宋" w:hAnsi="仿宋" w:eastAsia="仿宋"/>
          <w:sz w:val="32"/>
          <w:szCs w:val="32"/>
          <w:highlight w:val="none"/>
        </w:rPr>
        <w:t>万元，比2023年执行数</w:t>
      </w:r>
      <w:r>
        <w:rPr>
          <w:rFonts w:hint="eastAsia" w:ascii="仿宋" w:hAnsi="仿宋" w:eastAsia="仿宋"/>
          <w:sz w:val="32"/>
          <w:szCs w:val="32"/>
          <w:highlight w:val="none"/>
          <w:lang w:val="en-US" w:eastAsia="zh-CN"/>
        </w:rPr>
        <w:t>增加</w:t>
      </w:r>
      <w:r>
        <w:rPr>
          <w:rFonts w:hint="eastAsia" w:ascii="仿宋" w:hAnsi="仿宋" w:eastAsia="仿宋"/>
          <w:sz w:val="32"/>
          <w:szCs w:val="32"/>
          <w:highlight w:val="none"/>
          <w:u w:val="single"/>
          <w:lang w:val="en-US" w:eastAsia="zh-CN"/>
        </w:rPr>
        <w:t>63.83</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增涨</w:t>
      </w:r>
      <w:r>
        <w:rPr>
          <w:rFonts w:hint="eastAsia" w:ascii="仿宋" w:hAnsi="仿宋" w:eastAsia="仿宋"/>
          <w:sz w:val="32"/>
          <w:szCs w:val="32"/>
          <w:highlight w:val="none"/>
          <w:u w:val="single"/>
          <w:lang w:val="en-US" w:eastAsia="zh-CN"/>
        </w:rPr>
        <w:t>61.3</w:t>
      </w:r>
      <w:r>
        <w:rPr>
          <w:rFonts w:hint="eastAsia" w:ascii="仿宋" w:hAnsi="仿宋" w:eastAsia="仿宋"/>
          <w:sz w:val="32"/>
          <w:szCs w:val="32"/>
          <w:highlight w:val="none"/>
        </w:rPr>
        <w:t>%。主要是</w:t>
      </w:r>
      <w:r>
        <w:rPr>
          <w:rFonts w:hint="eastAsia" w:ascii="仿宋" w:hAnsi="仿宋" w:eastAsia="仿宋"/>
          <w:sz w:val="32"/>
          <w:szCs w:val="32"/>
          <w:highlight w:val="none"/>
          <w:lang w:val="en-US" w:eastAsia="zh-CN"/>
        </w:rPr>
        <w:t>由于项目新增，预算数增加</w:t>
      </w:r>
      <w:r>
        <w:rPr>
          <w:rFonts w:hint="eastAsia" w:ascii="仿宋" w:hAnsi="仿宋" w:eastAsia="仿宋"/>
          <w:sz w:val="32"/>
          <w:szCs w:val="32"/>
          <w:highlight w:val="none"/>
        </w:rPr>
        <w:t>。</w:t>
      </w:r>
    </w:p>
    <w:p>
      <w:pPr>
        <w:ind w:firstLine="640" w:firstLineChars="200"/>
        <w:rPr>
          <w:rFonts w:hint="eastAsia" w:ascii="仿宋" w:hAnsi="仿宋" w:eastAsia="仿宋"/>
          <w:sz w:val="32"/>
          <w:szCs w:val="32"/>
          <w:highlight w:val="none"/>
        </w:rPr>
      </w:pPr>
      <w:r>
        <w:rPr>
          <w:rFonts w:hint="eastAsia" w:ascii="仿宋" w:hAnsi="仿宋" w:eastAsia="仿宋"/>
          <w:sz w:val="32"/>
          <w:szCs w:val="32"/>
          <w:highlight w:val="none"/>
          <w:lang w:val="en-US" w:eastAsia="zh-CN"/>
        </w:rPr>
        <w:t>7</w:t>
      </w:r>
      <w:r>
        <w:rPr>
          <w:rFonts w:hint="eastAsia" w:ascii="仿宋" w:hAnsi="仿宋" w:eastAsia="仿宋"/>
          <w:sz w:val="32"/>
          <w:szCs w:val="32"/>
          <w:highlight w:val="none"/>
        </w:rPr>
        <w:t>.一般公共服务支出（类）宣传事务（款）其他宣传事务支出（项）预算数为</w:t>
      </w:r>
      <w:r>
        <w:rPr>
          <w:rFonts w:hint="eastAsia" w:ascii="仿宋" w:hAnsi="仿宋" w:eastAsia="仿宋"/>
          <w:sz w:val="32"/>
          <w:szCs w:val="32"/>
          <w:highlight w:val="none"/>
          <w:u w:val="single"/>
          <w:lang w:val="en-US" w:eastAsia="zh-CN"/>
        </w:rPr>
        <w:t>0.1</w:t>
      </w:r>
      <w:r>
        <w:rPr>
          <w:rFonts w:hint="eastAsia" w:ascii="仿宋" w:hAnsi="仿宋" w:eastAsia="仿宋"/>
          <w:sz w:val="32"/>
          <w:szCs w:val="32"/>
          <w:highlight w:val="none"/>
        </w:rPr>
        <w:t>万元，比2023年执行数</w:t>
      </w:r>
      <w:r>
        <w:rPr>
          <w:rFonts w:hint="eastAsia" w:ascii="仿宋" w:hAnsi="仿宋" w:eastAsia="仿宋"/>
          <w:sz w:val="32"/>
          <w:szCs w:val="32"/>
          <w:highlight w:val="none"/>
          <w:lang w:val="en-US" w:eastAsia="zh-CN"/>
        </w:rPr>
        <w:t>增加</w:t>
      </w:r>
      <w:r>
        <w:rPr>
          <w:rFonts w:hint="eastAsia" w:ascii="仿宋" w:hAnsi="仿宋" w:eastAsia="仿宋"/>
          <w:sz w:val="32"/>
          <w:szCs w:val="32"/>
          <w:highlight w:val="none"/>
          <w:u w:val="single"/>
          <w:lang w:val="en-US" w:eastAsia="zh-CN"/>
        </w:rPr>
        <w:t>0.1</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增加</w:t>
      </w:r>
      <w:r>
        <w:rPr>
          <w:rFonts w:hint="eastAsia" w:ascii="仿宋" w:hAnsi="仿宋" w:eastAsia="仿宋"/>
          <w:sz w:val="32"/>
          <w:szCs w:val="32"/>
          <w:highlight w:val="none"/>
          <w:u w:val="single"/>
          <w:lang w:val="en-US" w:eastAsia="zh-CN"/>
        </w:rPr>
        <w:t>100</w:t>
      </w:r>
      <w:r>
        <w:rPr>
          <w:rFonts w:hint="eastAsia" w:ascii="仿宋" w:hAnsi="仿宋" w:eastAsia="仿宋"/>
          <w:sz w:val="32"/>
          <w:szCs w:val="32"/>
          <w:highlight w:val="none"/>
        </w:rPr>
        <w:t>%。主要是</w:t>
      </w:r>
      <w:r>
        <w:rPr>
          <w:rFonts w:hint="eastAsia" w:ascii="仿宋" w:hAnsi="仿宋" w:eastAsia="仿宋"/>
          <w:sz w:val="32"/>
          <w:szCs w:val="32"/>
          <w:highlight w:val="none"/>
          <w:lang w:val="en-US" w:eastAsia="zh-CN"/>
        </w:rPr>
        <w:t>由于2024年项目新增</w:t>
      </w:r>
      <w:r>
        <w:rPr>
          <w:rFonts w:hint="eastAsia" w:ascii="仿宋" w:hAnsi="仿宋" w:eastAsia="仿宋"/>
          <w:sz w:val="32"/>
          <w:szCs w:val="32"/>
          <w:highlight w:val="none"/>
        </w:rPr>
        <w:t>。</w:t>
      </w:r>
    </w:p>
    <w:p>
      <w:pPr>
        <w:ind w:firstLine="640" w:firstLineChars="200"/>
        <w:rPr>
          <w:rFonts w:hint="eastAsia" w:ascii="仿宋" w:hAnsi="仿宋" w:eastAsia="仿宋"/>
          <w:sz w:val="32"/>
          <w:szCs w:val="32"/>
          <w:highlight w:val="none"/>
        </w:rPr>
      </w:pPr>
      <w:r>
        <w:rPr>
          <w:rFonts w:hint="eastAsia" w:ascii="仿宋" w:hAnsi="仿宋" w:eastAsia="仿宋"/>
          <w:sz w:val="32"/>
          <w:szCs w:val="32"/>
          <w:highlight w:val="none"/>
          <w:lang w:val="en-US" w:eastAsia="zh-CN"/>
        </w:rPr>
        <w:t>8</w:t>
      </w:r>
      <w:r>
        <w:rPr>
          <w:rFonts w:hint="eastAsia" w:ascii="仿宋" w:hAnsi="仿宋" w:eastAsia="仿宋"/>
          <w:sz w:val="32"/>
          <w:szCs w:val="32"/>
          <w:highlight w:val="none"/>
        </w:rPr>
        <w:t>.一般公共服务支出（类）其他共产党事务支出（款）其他共产党事务支出（项）预算数为</w:t>
      </w:r>
      <w:r>
        <w:rPr>
          <w:rFonts w:hint="eastAsia" w:ascii="仿宋" w:hAnsi="仿宋" w:eastAsia="仿宋"/>
          <w:sz w:val="32"/>
          <w:szCs w:val="32"/>
          <w:highlight w:val="none"/>
          <w:u w:val="single"/>
          <w:lang w:val="en-US" w:eastAsia="zh-CN"/>
        </w:rPr>
        <w:t>4.61</w:t>
      </w:r>
      <w:r>
        <w:rPr>
          <w:rFonts w:hint="eastAsia" w:ascii="仿宋" w:hAnsi="仿宋" w:eastAsia="仿宋"/>
          <w:sz w:val="32"/>
          <w:szCs w:val="32"/>
          <w:highlight w:val="none"/>
        </w:rPr>
        <w:t>万元，比2023年执行数</w:t>
      </w:r>
      <w:r>
        <w:rPr>
          <w:rFonts w:hint="eastAsia" w:ascii="仿宋" w:hAnsi="仿宋" w:eastAsia="仿宋"/>
          <w:sz w:val="32"/>
          <w:szCs w:val="32"/>
          <w:highlight w:val="none"/>
          <w:lang w:val="en-US" w:eastAsia="zh-CN"/>
        </w:rPr>
        <w:t>减少13.95</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下降</w:t>
      </w:r>
      <w:r>
        <w:rPr>
          <w:rFonts w:hint="eastAsia" w:ascii="仿宋" w:hAnsi="仿宋" w:eastAsia="仿宋"/>
          <w:sz w:val="32"/>
          <w:szCs w:val="32"/>
          <w:highlight w:val="none"/>
          <w:u w:val="single"/>
          <w:lang w:val="en-US" w:eastAsia="zh-CN"/>
        </w:rPr>
        <w:t>75.2</w:t>
      </w:r>
      <w:r>
        <w:rPr>
          <w:rFonts w:hint="eastAsia" w:ascii="仿宋" w:hAnsi="仿宋" w:eastAsia="仿宋"/>
          <w:sz w:val="32"/>
          <w:szCs w:val="32"/>
          <w:highlight w:val="none"/>
        </w:rPr>
        <w:t>%。主要是</w:t>
      </w:r>
      <w:r>
        <w:rPr>
          <w:rFonts w:hint="eastAsia" w:ascii="仿宋" w:hAnsi="仿宋" w:eastAsia="仿宋"/>
          <w:sz w:val="32"/>
          <w:szCs w:val="32"/>
          <w:highlight w:val="none"/>
          <w:lang w:val="en-US" w:eastAsia="zh-CN"/>
        </w:rPr>
        <w:t>由于2024年该功能科目项目减少</w:t>
      </w:r>
      <w:r>
        <w:rPr>
          <w:rFonts w:hint="eastAsia" w:ascii="仿宋" w:hAnsi="仿宋" w:eastAsia="仿宋"/>
          <w:sz w:val="32"/>
          <w:szCs w:val="32"/>
          <w:highlight w:val="none"/>
        </w:rPr>
        <w:t>。</w:t>
      </w:r>
    </w:p>
    <w:p>
      <w:pPr>
        <w:ind w:firstLine="640" w:firstLineChars="200"/>
        <w:rPr>
          <w:rFonts w:hint="eastAsia" w:ascii="仿宋" w:hAnsi="仿宋" w:eastAsia="仿宋"/>
          <w:sz w:val="32"/>
          <w:szCs w:val="32"/>
          <w:highlight w:val="none"/>
        </w:rPr>
      </w:pPr>
      <w:r>
        <w:rPr>
          <w:rFonts w:hint="eastAsia" w:ascii="仿宋" w:hAnsi="仿宋" w:eastAsia="仿宋"/>
          <w:sz w:val="32"/>
          <w:szCs w:val="32"/>
          <w:highlight w:val="none"/>
          <w:lang w:val="en-US" w:eastAsia="zh-CN"/>
        </w:rPr>
        <w:t>9</w:t>
      </w:r>
      <w:r>
        <w:rPr>
          <w:rFonts w:hint="eastAsia" w:ascii="仿宋" w:hAnsi="仿宋" w:eastAsia="仿宋"/>
          <w:sz w:val="32"/>
          <w:szCs w:val="32"/>
          <w:highlight w:val="none"/>
        </w:rPr>
        <w:t>.文化旅游体育与传媒支出（类）其他文化旅游体育与传媒支出（款）其他文化旅游体育与传媒支出（项）预算数</w:t>
      </w:r>
      <w:r>
        <w:rPr>
          <w:rFonts w:hint="eastAsia" w:ascii="仿宋" w:hAnsi="仿宋" w:eastAsia="仿宋"/>
          <w:sz w:val="32"/>
          <w:szCs w:val="32"/>
          <w:highlight w:val="none"/>
          <w:u w:val="single"/>
        </w:rPr>
        <w:t>26.00</w:t>
      </w:r>
      <w:r>
        <w:rPr>
          <w:rFonts w:hint="eastAsia" w:ascii="仿宋" w:hAnsi="仿宋" w:eastAsia="仿宋"/>
          <w:sz w:val="32"/>
          <w:szCs w:val="32"/>
          <w:highlight w:val="none"/>
        </w:rPr>
        <w:t>万元，比2023年执行数</w:t>
      </w:r>
      <w:r>
        <w:rPr>
          <w:rFonts w:hint="eastAsia" w:ascii="仿宋" w:hAnsi="仿宋" w:eastAsia="仿宋"/>
          <w:sz w:val="32"/>
          <w:szCs w:val="32"/>
          <w:highlight w:val="none"/>
          <w:lang w:val="en-US" w:eastAsia="zh-CN"/>
        </w:rPr>
        <w:t>增加</w:t>
      </w:r>
      <w:r>
        <w:rPr>
          <w:rFonts w:hint="eastAsia" w:ascii="仿宋" w:hAnsi="仿宋" w:eastAsia="仿宋"/>
          <w:sz w:val="32"/>
          <w:szCs w:val="32"/>
          <w:highlight w:val="none"/>
          <w:u w:val="single"/>
          <w:lang w:val="en-US" w:eastAsia="zh-CN"/>
        </w:rPr>
        <w:t>26</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增加</w:t>
      </w:r>
      <w:r>
        <w:rPr>
          <w:rFonts w:hint="eastAsia" w:ascii="仿宋" w:hAnsi="仿宋" w:eastAsia="仿宋"/>
          <w:sz w:val="32"/>
          <w:szCs w:val="32"/>
          <w:highlight w:val="none"/>
          <w:u w:val="single"/>
          <w:lang w:val="en-US" w:eastAsia="zh-CN"/>
        </w:rPr>
        <w:t>100</w:t>
      </w:r>
      <w:r>
        <w:rPr>
          <w:rFonts w:hint="eastAsia" w:ascii="仿宋" w:hAnsi="仿宋" w:eastAsia="仿宋"/>
          <w:sz w:val="32"/>
          <w:szCs w:val="32"/>
          <w:highlight w:val="none"/>
        </w:rPr>
        <w:t>%。主要是</w:t>
      </w:r>
      <w:r>
        <w:rPr>
          <w:rFonts w:hint="eastAsia" w:ascii="仿宋" w:hAnsi="仿宋" w:eastAsia="仿宋"/>
          <w:sz w:val="32"/>
          <w:szCs w:val="32"/>
          <w:highlight w:val="none"/>
          <w:lang w:val="en-US" w:eastAsia="zh-CN"/>
        </w:rPr>
        <w:t>由于预算项目功能科目调整</w:t>
      </w:r>
      <w:r>
        <w:rPr>
          <w:rFonts w:hint="eastAsia" w:ascii="仿宋" w:hAnsi="仿宋" w:eastAsia="仿宋"/>
          <w:sz w:val="32"/>
          <w:szCs w:val="32"/>
          <w:highlight w:val="none"/>
        </w:rPr>
        <w:t>。</w:t>
      </w:r>
    </w:p>
    <w:p>
      <w:pPr>
        <w:ind w:firstLine="640" w:firstLineChars="200"/>
        <w:rPr>
          <w:rFonts w:hint="eastAsia" w:ascii="仿宋" w:hAnsi="仿宋" w:eastAsia="仿宋"/>
          <w:sz w:val="32"/>
          <w:szCs w:val="32"/>
          <w:highlight w:val="none"/>
        </w:rPr>
      </w:pPr>
      <w:r>
        <w:rPr>
          <w:rFonts w:hint="eastAsia" w:ascii="仿宋" w:hAnsi="仿宋" w:eastAsia="仿宋"/>
          <w:sz w:val="32"/>
          <w:szCs w:val="32"/>
          <w:highlight w:val="none"/>
          <w:lang w:val="en-US" w:eastAsia="zh-CN"/>
        </w:rPr>
        <w:t>10</w:t>
      </w:r>
      <w:r>
        <w:rPr>
          <w:rFonts w:hint="eastAsia" w:ascii="仿宋" w:hAnsi="仿宋" w:eastAsia="仿宋"/>
          <w:sz w:val="32"/>
          <w:szCs w:val="32"/>
          <w:highlight w:val="none"/>
        </w:rPr>
        <w:t>.社会保障和就业支出（类）行政事业单位养老支出（款）机关事业单位基本养老保险缴费支出（项）预算数为</w:t>
      </w:r>
      <w:r>
        <w:rPr>
          <w:rFonts w:hint="eastAsia" w:ascii="仿宋" w:hAnsi="仿宋" w:eastAsia="仿宋"/>
          <w:sz w:val="32"/>
          <w:szCs w:val="32"/>
          <w:highlight w:val="none"/>
          <w:u w:val="single"/>
          <w:lang w:val="en-US" w:eastAsia="zh-CN"/>
        </w:rPr>
        <w:t>192.56</w:t>
      </w:r>
      <w:r>
        <w:rPr>
          <w:rFonts w:hint="eastAsia" w:ascii="仿宋" w:hAnsi="仿宋" w:eastAsia="仿宋"/>
          <w:sz w:val="32"/>
          <w:szCs w:val="32"/>
          <w:highlight w:val="none"/>
        </w:rPr>
        <w:t>万元，比2023年执行数</w:t>
      </w:r>
      <w:r>
        <w:rPr>
          <w:rFonts w:hint="eastAsia" w:ascii="仿宋" w:hAnsi="仿宋" w:eastAsia="仿宋"/>
          <w:sz w:val="32"/>
          <w:szCs w:val="32"/>
          <w:highlight w:val="none"/>
          <w:lang w:val="en-US" w:eastAsia="zh-CN"/>
        </w:rPr>
        <w:t>减少</w:t>
      </w:r>
      <w:r>
        <w:rPr>
          <w:rFonts w:hint="eastAsia" w:ascii="仿宋" w:hAnsi="仿宋" w:eastAsia="仿宋"/>
          <w:sz w:val="32"/>
          <w:szCs w:val="32"/>
          <w:highlight w:val="none"/>
          <w:u w:val="single"/>
          <w:lang w:val="en-US" w:eastAsia="zh-CN"/>
        </w:rPr>
        <w:t>0.65</w:t>
      </w:r>
      <w:r>
        <w:rPr>
          <w:rFonts w:hint="eastAsia" w:ascii="仿宋" w:hAnsi="仿宋" w:eastAsia="仿宋"/>
          <w:sz w:val="32"/>
          <w:szCs w:val="32"/>
          <w:highlight w:val="none"/>
        </w:rPr>
        <w:t>万元，主要是</w:t>
      </w:r>
      <w:r>
        <w:rPr>
          <w:rFonts w:hint="eastAsia" w:ascii="仿宋" w:hAnsi="仿宋" w:eastAsia="仿宋"/>
          <w:sz w:val="32"/>
          <w:szCs w:val="32"/>
          <w:highlight w:val="none"/>
          <w:lang w:val="en-US" w:eastAsia="zh-CN"/>
        </w:rPr>
        <w:t>由于单位人员减少，预算数减少</w:t>
      </w:r>
      <w:r>
        <w:rPr>
          <w:rFonts w:hint="eastAsia" w:ascii="仿宋" w:hAnsi="仿宋" w:eastAsia="仿宋"/>
          <w:sz w:val="32"/>
          <w:szCs w:val="32"/>
          <w:highlight w:val="none"/>
        </w:rPr>
        <w:t>。</w:t>
      </w:r>
    </w:p>
    <w:p>
      <w:pPr>
        <w:ind w:firstLine="640" w:firstLineChars="20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11</w:t>
      </w:r>
      <w:r>
        <w:rPr>
          <w:rFonts w:hint="eastAsia" w:ascii="仿宋" w:hAnsi="仿宋" w:eastAsia="仿宋"/>
          <w:sz w:val="32"/>
          <w:szCs w:val="32"/>
          <w:highlight w:val="none"/>
        </w:rPr>
        <w:t>.社会保障和就业支出（类）就业补助（款）其他就业补助支出（项）预算数为</w:t>
      </w:r>
      <w:r>
        <w:rPr>
          <w:rFonts w:hint="eastAsia" w:ascii="仿宋" w:hAnsi="仿宋" w:eastAsia="仿宋"/>
          <w:sz w:val="32"/>
          <w:szCs w:val="32"/>
          <w:highlight w:val="none"/>
          <w:u w:val="single"/>
          <w:lang w:val="en-US" w:eastAsia="zh-CN"/>
        </w:rPr>
        <w:t>423.82</w:t>
      </w:r>
      <w:r>
        <w:rPr>
          <w:rFonts w:hint="eastAsia" w:ascii="仿宋" w:hAnsi="仿宋" w:eastAsia="仿宋"/>
          <w:sz w:val="32"/>
          <w:szCs w:val="32"/>
          <w:highlight w:val="none"/>
        </w:rPr>
        <w:t>万元，比2023年执行数</w:t>
      </w:r>
      <w:r>
        <w:rPr>
          <w:rFonts w:hint="eastAsia" w:ascii="仿宋" w:hAnsi="仿宋" w:eastAsia="仿宋"/>
          <w:sz w:val="32"/>
          <w:szCs w:val="32"/>
          <w:highlight w:val="none"/>
          <w:lang w:val="en-US" w:eastAsia="zh-CN"/>
        </w:rPr>
        <w:t>增加</w:t>
      </w:r>
      <w:r>
        <w:rPr>
          <w:rFonts w:hint="eastAsia" w:ascii="仿宋" w:hAnsi="仿宋" w:eastAsia="仿宋"/>
          <w:sz w:val="32"/>
          <w:szCs w:val="32"/>
          <w:highlight w:val="none"/>
          <w:u w:val="single"/>
          <w:lang w:val="en-US" w:eastAsia="zh-CN"/>
        </w:rPr>
        <w:t>198.99</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增涨88.5</w:t>
      </w:r>
      <w:r>
        <w:rPr>
          <w:rFonts w:hint="eastAsia" w:ascii="仿宋" w:hAnsi="仿宋" w:eastAsia="仿宋"/>
          <w:sz w:val="32"/>
          <w:szCs w:val="32"/>
          <w:highlight w:val="none"/>
        </w:rPr>
        <w:t>%。主要是</w:t>
      </w:r>
      <w:r>
        <w:rPr>
          <w:rFonts w:hint="eastAsia" w:ascii="仿宋" w:hAnsi="仿宋" w:eastAsia="仿宋"/>
          <w:sz w:val="32"/>
          <w:szCs w:val="32"/>
          <w:highlight w:val="none"/>
          <w:lang w:val="en-US" w:eastAsia="zh-CN"/>
        </w:rPr>
        <w:t>由于功能科目调整。</w:t>
      </w:r>
    </w:p>
    <w:p>
      <w:pPr>
        <w:ind w:firstLine="640" w:firstLineChars="20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12</w:t>
      </w:r>
      <w:r>
        <w:rPr>
          <w:rFonts w:hint="eastAsia" w:ascii="仿宋" w:hAnsi="仿宋" w:eastAsia="仿宋"/>
          <w:sz w:val="32"/>
          <w:szCs w:val="32"/>
          <w:highlight w:val="none"/>
        </w:rPr>
        <w:t>.社会保障和就业支出（类）抚恤（款）死亡抚恤（项）预算数为</w:t>
      </w:r>
      <w:r>
        <w:rPr>
          <w:rFonts w:hint="eastAsia" w:ascii="仿宋" w:hAnsi="仿宋" w:eastAsia="仿宋"/>
          <w:sz w:val="32"/>
          <w:szCs w:val="32"/>
          <w:highlight w:val="none"/>
          <w:u w:val="single"/>
          <w:lang w:val="en-US" w:eastAsia="zh-CN"/>
        </w:rPr>
        <w:t>6.61</w:t>
      </w:r>
      <w:r>
        <w:rPr>
          <w:rFonts w:hint="eastAsia" w:ascii="仿宋" w:hAnsi="仿宋" w:eastAsia="仿宋"/>
          <w:sz w:val="32"/>
          <w:szCs w:val="32"/>
          <w:highlight w:val="none"/>
        </w:rPr>
        <w:t>万元，比2023年执行数</w:t>
      </w:r>
      <w:r>
        <w:rPr>
          <w:rFonts w:hint="eastAsia" w:ascii="仿宋" w:hAnsi="仿宋" w:eastAsia="仿宋"/>
          <w:sz w:val="32"/>
          <w:szCs w:val="32"/>
          <w:highlight w:val="none"/>
          <w:lang w:val="en-US" w:eastAsia="zh-CN"/>
        </w:rPr>
        <w:t>增加</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增加</w:t>
      </w:r>
      <w:r>
        <w:rPr>
          <w:rFonts w:hint="eastAsia" w:ascii="仿宋" w:hAnsi="仿宋" w:eastAsia="仿宋"/>
          <w:sz w:val="32"/>
          <w:szCs w:val="32"/>
          <w:highlight w:val="none"/>
          <w:u w:val="single"/>
          <w:lang w:val="en-US" w:eastAsia="zh-CN"/>
        </w:rPr>
        <w:t>100</w:t>
      </w:r>
      <w:r>
        <w:rPr>
          <w:rFonts w:hint="eastAsia" w:ascii="仿宋" w:hAnsi="仿宋" w:eastAsia="仿宋"/>
          <w:sz w:val="32"/>
          <w:szCs w:val="32"/>
          <w:highlight w:val="none"/>
        </w:rPr>
        <w:t>%。主要是</w:t>
      </w:r>
      <w:r>
        <w:rPr>
          <w:rFonts w:hint="eastAsia" w:ascii="仿宋" w:hAnsi="仿宋" w:eastAsia="仿宋"/>
          <w:sz w:val="32"/>
          <w:szCs w:val="32"/>
          <w:highlight w:val="none"/>
          <w:lang w:val="en-US" w:eastAsia="zh-CN"/>
        </w:rPr>
        <w:t>由于功能科目调整。</w:t>
      </w:r>
    </w:p>
    <w:p>
      <w:pPr>
        <w:ind w:firstLine="640" w:firstLineChars="20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13</w:t>
      </w:r>
      <w:r>
        <w:rPr>
          <w:rFonts w:hint="eastAsia" w:ascii="仿宋" w:hAnsi="仿宋" w:eastAsia="仿宋"/>
          <w:sz w:val="32"/>
          <w:szCs w:val="32"/>
          <w:highlight w:val="none"/>
        </w:rPr>
        <w:t>.社会保障和就业支出（类）财政对其他社会保险基金的补助（款）财政对失业保险基金的补助（项）预算数为</w:t>
      </w:r>
      <w:r>
        <w:rPr>
          <w:rFonts w:hint="eastAsia" w:ascii="仿宋" w:hAnsi="仿宋" w:eastAsia="仿宋"/>
          <w:sz w:val="32"/>
          <w:szCs w:val="32"/>
          <w:highlight w:val="none"/>
          <w:u w:val="single"/>
          <w:lang w:val="en-US" w:eastAsia="zh-CN"/>
        </w:rPr>
        <w:t>2.81</w:t>
      </w:r>
      <w:r>
        <w:rPr>
          <w:rFonts w:hint="eastAsia" w:ascii="仿宋" w:hAnsi="仿宋" w:eastAsia="仿宋"/>
          <w:sz w:val="32"/>
          <w:szCs w:val="32"/>
          <w:highlight w:val="none"/>
        </w:rPr>
        <w:t>万元，比2023年执行数</w:t>
      </w:r>
      <w:r>
        <w:rPr>
          <w:rFonts w:hint="eastAsia" w:ascii="仿宋" w:hAnsi="仿宋" w:eastAsia="仿宋"/>
          <w:sz w:val="32"/>
          <w:szCs w:val="32"/>
          <w:highlight w:val="none"/>
          <w:lang w:val="en-US" w:eastAsia="zh-CN"/>
        </w:rPr>
        <w:t>增加</w:t>
      </w:r>
      <w:r>
        <w:rPr>
          <w:rFonts w:hint="eastAsia" w:ascii="仿宋" w:hAnsi="仿宋" w:eastAsia="仿宋"/>
          <w:sz w:val="32"/>
          <w:szCs w:val="32"/>
          <w:highlight w:val="none"/>
          <w:u w:val="single"/>
          <w:lang w:val="en-US" w:eastAsia="zh-CN"/>
        </w:rPr>
        <w:t>0.26</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增涨</w:t>
      </w:r>
      <w:r>
        <w:rPr>
          <w:rFonts w:hint="eastAsia" w:ascii="仿宋" w:hAnsi="仿宋" w:eastAsia="仿宋"/>
          <w:sz w:val="32"/>
          <w:szCs w:val="32"/>
          <w:highlight w:val="none"/>
          <w:u w:val="single"/>
          <w:lang w:val="en-US" w:eastAsia="zh-CN"/>
        </w:rPr>
        <w:t>10.2</w:t>
      </w:r>
      <w:r>
        <w:rPr>
          <w:rFonts w:hint="eastAsia" w:ascii="仿宋" w:hAnsi="仿宋" w:eastAsia="仿宋"/>
          <w:sz w:val="32"/>
          <w:szCs w:val="32"/>
          <w:highlight w:val="none"/>
        </w:rPr>
        <w:t>%。主要是</w:t>
      </w:r>
      <w:r>
        <w:rPr>
          <w:rFonts w:hint="eastAsia" w:ascii="仿宋" w:hAnsi="仿宋" w:eastAsia="仿宋"/>
          <w:sz w:val="32"/>
          <w:szCs w:val="32"/>
          <w:highlight w:val="none"/>
          <w:lang w:val="en-US" w:eastAsia="zh-CN"/>
        </w:rPr>
        <w:t>由于</w:t>
      </w:r>
      <w:r>
        <w:rPr>
          <w:rFonts w:hint="eastAsia" w:ascii="仿宋" w:hAnsi="仿宋" w:eastAsia="仿宋"/>
          <w:color w:val="000000"/>
          <w:sz w:val="32"/>
          <w:szCs w:val="32"/>
          <w:highlight w:val="none"/>
          <w:u w:val="none"/>
          <w:lang w:val="en-US" w:eastAsia="zh-CN"/>
        </w:rPr>
        <w:t>机构内事业编制人员增加</w:t>
      </w:r>
      <w:r>
        <w:rPr>
          <w:rFonts w:hint="eastAsia" w:ascii="仿宋" w:hAnsi="仿宋" w:eastAsia="仿宋"/>
          <w:sz w:val="32"/>
          <w:szCs w:val="32"/>
          <w:highlight w:val="none"/>
          <w:lang w:val="en-US" w:eastAsia="zh-CN"/>
        </w:rPr>
        <w:t>。</w:t>
      </w:r>
    </w:p>
    <w:p>
      <w:pPr>
        <w:ind w:firstLine="640" w:firstLineChars="20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14</w:t>
      </w:r>
      <w:r>
        <w:rPr>
          <w:rFonts w:hint="eastAsia" w:ascii="仿宋" w:hAnsi="仿宋" w:eastAsia="仿宋"/>
          <w:sz w:val="32"/>
          <w:szCs w:val="32"/>
          <w:highlight w:val="none"/>
        </w:rPr>
        <w:t>.社会保障和就业支出（类）财政对其他社会保险基金的补助（款）财政对工伤保险基金的补助（项）预算数为</w:t>
      </w:r>
      <w:r>
        <w:rPr>
          <w:rFonts w:hint="eastAsia" w:ascii="仿宋" w:hAnsi="仿宋" w:eastAsia="仿宋"/>
          <w:sz w:val="32"/>
          <w:szCs w:val="32"/>
          <w:highlight w:val="none"/>
          <w:u w:val="single"/>
          <w:lang w:val="en-US" w:eastAsia="zh-CN"/>
        </w:rPr>
        <w:t>4.81</w:t>
      </w:r>
      <w:r>
        <w:rPr>
          <w:rFonts w:hint="eastAsia" w:ascii="仿宋" w:hAnsi="仿宋" w:eastAsia="仿宋"/>
          <w:sz w:val="32"/>
          <w:szCs w:val="32"/>
          <w:highlight w:val="none"/>
        </w:rPr>
        <w:t>万元，比2023年执行数</w:t>
      </w:r>
      <w:r>
        <w:rPr>
          <w:rFonts w:hint="eastAsia" w:ascii="仿宋" w:hAnsi="仿宋" w:eastAsia="仿宋"/>
          <w:sz w:val="32"/>
          <w:szCs w:val="32"/>
          <w:highlight w:val="none"/>
          <w:lang w:val="en-US" w:eastAsia="zh-CN"/>
        </w:rPr>
        <w:t>减少</w:t>
      </w:r>
      <w:r>
        <w:rPr>
          <w:rFonts w:hint="eastAsia" w:ascii="仿宋" w:hAnsi="仿宋" w:eastAsia="仿宋"/>
          <w:sz w:val="32"/>
          <w:szCs w:val="32"/>
          <w:highlight w:val="none"/>
          <w:u w:val="single"/>
          <w:lang w:val="en-US" w:eastAsia="zh-CN"/>
        </w:rPr>
        <w:t>0.02</w:t>
      </w:r>
      <w:r>
        <w:rPr>
          <w:rFonts w:hint="eastAsia" w:ascii="仿宋" w:hAnsi="仿宋" w:eastAsia="仿宋"/>
          <w:sz w:val="32"/>
          <w:szCs w:val="32"/>
          <w:highlight w:val="none"/>
        </w:rPr>
        <w:t>万元，主要是</w:t>
      </w:r>
      <w:r>
        <w:rPr>
          <w:rFonts w:hint="eastAsia" w:ascii="仿宋" w:hAnsi="仿宋" w:eastAsia="仿宋"/>
          <w:sz w:val="32"/>
          <w:szCs w:val="32"/>
          <w:highlight w:val="none"/>
          <w:lang w:val="en-US" w:eastAsia="zh-CN"/>
        </w:rPr>
        <w:t>由于</w:t>
      </w:r>
      <w:r>
        <w:rPr>
          <w:rFonts w:hint="eastAsia" w:ascii="仿宋" w:hAnsi="仿宋" w:eastAsia="仿宋"/>
          <w:color w:val="000000"/>
          <w:sz w:val="32"/>
          <w:szCs w:val="32"/>
          <w:highlight w:val="none"/>
          <w:u w:val="none"/>
          <w:lang w:val="en-US" w:eastAsia="zh-CN"/>
        </w:rPr>
        <w:t>人员减少，预算减少</w:t>
      </w:r>
      <w:r>
        <w:rPr>
          <w:rFonts w:hint="eastAsia" w:ascii="仿宋" w:hAnsi="仿宋" w:eastAsia="仿宋"/>
          <w:sz w:val="32"/>
          <w:szCs w:val="32"/>
          <w:highlight w:val="none"/>
          <w:lang w:val="en-US" w:eastAsia="zh-CN"/>
        </w:rPr>
        <w:t>。</w:t>
      </w:r>
    </w:p>
    <w:p>
      <w:pPr>
        <w:ind w:firstLine="640" w:firstLineChars="20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15</w:t>
      </w:r>
      <w:r>
        <w:rPr>
          <w:rFonts w:hint="eastAsia" w:ascii="仿宋" w:hAnsi="仿宋" w:eastAsia="仿宋"/>
          <w:sz w:val="32"/>
          <w:szCs w:val="32"/>
          <w:highlight w:val="none"/>
        </w:rPr>
        <w:t>.社会保障和就业支出（类）财政对其他社会保险基金的补助（款）其他财政对社会保险基金的补助（项）预算数为</w:t>
      </w:r>
      <w:r>
        <w:rPr>
          <w:rFonts w:hint="eastAsia" w:ascii="仿宋" w:hAnsi="仿宋" w:eastAsia="仿宋"/>
          <w:sz w:val="32"/>
          <w:szCs w:val="32"/>
          <w:highlight w:val="none"/>
          <w:u w:val="single"/>
          <w:lang w:val="en-US" w:eastAsia="zh-CN"/>
        </w:rPr>
        <w:t>8.42</w:t>
      </w:r>
      <w:r>
        <w:rPr>
          <w:rFonts w:hint="eastAsia" w:ascii="仿宋" w:hAnsi="仿宋" w:eastAsia="仿宋"/>
          <w:sz w:val="32"/>
          <w:szCs w:val="32"/>
          <w:highlight w:val="none"/>
        </w:rPr>
        <w:t>万元，比2023年执行数</w:t>
      </w:r>
      <w:r>
        <w:rPr>
          <w:rFonts w:hint="eastAsia" w:ascii="仿宋" w:hAnsi="仿宋" w:eastAsia="仿宋"/>
          <w:sz w:val="32"/>
          <w:szCs w:val="32"/>
          <w:highlight w:val="none"/>
          <w:lang w:val="en-US" w:eastAsia="zh-CN"/>
        </w:rPr>
        <w:t>减少</w:t>
      </w:r>
      <w:r>
        <w:rPr>
          <w:rFonts w:hint="eastAsia" w:ascii="仿宋" w:hAnsi="仿宋" w:eastAsia="仿宋"/>
          <w:sz w:val="32"/>
          <w:szCs w:val="32"/>
          <w:highlight w:val="none"/>
          <w:u w:val="single"/>
          <w:lang w:val="en-US" w:eastAsia="zh-CN"/>
        </w:rPr>
        <w:t>0.03</w:t>
      </w:r>
      <w:r>
        <w:rPr>
          <w:rFonts w:hint="eastAsia" w:ascii="仿宋" w:hAnsi="仿宋" w:eastAsia="仿宋"/>
          <w:sz w:val="32"/>
          <w:szCs w:val="32"/>
          <w:highlight w:val="none"/>
        </w:rPr>
        <w:t>万元。主要是</w:t>
      </w:r>
      <w:r>
        <w:rPr>
          <w:rFonts w:hint="eastAsia" w:ascii="仿宋" w:hAnsi="仿宋" w:eastAsia="仿宋"/>
          <w:sz w:val="32"/>
          <w:szCs w:val="32"/>
          <w:highlight w:val="none"/>
          <w:lang w:val="en-US" w:eastAsia="zh-CN"/>
        </w:rPr>
        <w:t>由于</w:t>
      </w:r>
      <w:r>
        <w:rPr>
          <w:rFonts w:hint="eastAsia" w:ascii="仿宋" w:hAnsi="仿宋" w:eastAsia="仿宋"/>
          <w:color w:val="000000"/>
          <w:sz w:val="32"/>
          <w:szCs w:val="32"/>
          <w:highlight w:val="none"/>
          <w:u w:val="none"/>
          <w:lang w:val="en-US" w:eastAsia="zh-CN"/>
        </w:rPr>
        <w:t>人员减少，预算减少</w:t>
      </w:r>
      <w:r>
        <w:rPr>
          <w:rFonts w:hint="eastAsia" w:ascii="仿宋" w:hAnsi="仿宋" w:eastAsia="仿宋"/>
          <w:sz w:val="32"/>
          <w:szCs w:val="32"/>
          <w:highlight w:val="none"/>
          <w:lang w:val="en-US" w:eastAsia="zh-CN"/>
        </w:rPr>
        <w:t>。</w:t>
      </w:r>
    </w:p>
    <w:p>
      <w:pPr>
        <w:ind w:firstLine="640" w:firstLineChars="20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16</w:t>
      </w:r>
      <w:r>
        <w:rPr>
          <w:rFonts w:hint="eastAsia" w:ascii="仿宋" w:hAnsi="仿宋" w:eastAsia="仿宋"/>
          <w:sz w:val="32"/>
          <w:szCs w:val="32"/>
          <w:highlight w:val="none"/>
        </w:rPr>
        <w:t>.卫生健康支出（类）卫生健康管理事务（款）其他卫生健康管理事务支出（项）预算数为</w:t>
      </w:r>
      <w:r>
        <w:rPr>
          <w:rFonts w:hint="eastAsia" w:ascii="仿宋" w:hAnsi="仿宋" w:eastAsia="仿宋"/>
          <w:sz w:val="32"/>
          <w:szCs w:val="32"/>
          <w:highlight w:val="none"/>
          <w:u w:val="single"/>
          <w:lang w:val="en-US" w:eastAsia="zh-CN"/>
        </w:rPr>
        <w:t>30.12</w:t>
      </w:r>
      <w:r>
        <w:rPr>
          <w:rFonts w:hint="eastAsia" w:ascii="仿宋" w:hAnsi="仿宋" w:eastAsia="仿宋"/>
          <w:sz w:val="32"/>
          <w:szCs w:val="32"/>
          <w:highlight w:val="none"/>
        </w:rPr>
        <w:t>万元，比2023年执行数</w:t>
      </w:r>
      <w:r>
        <w:rPr>
          <w:rFonts w:hint="eastAsia" w:ascii="仿宋" w:hAnsi="仿宋" w:eastAsia="仿宋"/>
          <w:sz w:val="32"/>
          <w:szCs w:val="32"/>
          <w:highlight w:val="none"/>
          <w:lang w:val="en-US" w:eastAsia="zh-CN"/>
        </w:rPr>
        <w:t>增加</w:t>
      </w:r>
      <w:r>
        <w:rPr>
          <w:rFonts w:hint="eastAsia" w:ascii="仿宋" w:hAnsi="仿宋" w:eastAsia="仿宋"/>
          <w:sz w:val="32"/>
          <w:szCs w:val="32"/>
          <w:highlight w:val="none"/>
          <w:u w:val="single"/>
          <w:lang w:val="en-US" w:eastAsia="zh-CN"/>
        </w:rPr>
        <w:t>6.18</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增加</w:t>
      </w:r>
      <w:r>
        <w:rPr>
          <w:rFonts w:hint="eastAsia" w:ascii="仿宋" w:hAnsi="仿宋" w:eastAsia="仿宋"/>
          <w:sz w:val="32"/>
          <w:szCs w:val="32"/>
          <w:highlight w:val="none"/>
          <w:u w:val="single"/>
          <w:lang w:val="en-US" w:eastAsia="zh-CN"/>
        </w:rPr>
        <w:t>100</w:t>
      </w:r>
      <w:r>
        <w:rPr>
          <w:rFonts w:hint="eastAsia" w:ascii="仿宋" w:hAnsi="仿宋" w:eastAsia="仿宋"/>
          <w:sz w:val="32"/>
          <w:szCs w:val="32"/>
          <w:highlight w:val="none"/>
        </w:rPr>
        <w:t>%。主要是</w:t>
      </w:r>
      <w:r>
        <w:rPr>
          <w:rFonts w:hint="eastAsia" w:ascii="仿宋" w:hAnsi="仿宋" w:eastAsia="仿宋"/>
          <w:sz w:val="32"/>
          <w:szCs w:val="32"/>
          <w:highlight w:val="none"/>
          <w:lang w:val="en-US" w:eastAsia="zh-CN"/>
        </w:rPr>
        <w:t>由于</w:t>
      </w:r>
      <w:r>
        <w:rPr>
          <w:rFonts w:hint="eastAsia" w:ascii="仿宋" w:hAnsi="仿宋" w:eastAsia="仿宋"/>
          <w:color w:val="000000"/>
          <w:sz w:val="32"/>
          <w:szCs w:val="32"/>
          <w:highlight w:val="none"/>
          <w:u w:val="none"/>
          <w:lang w:val="en-US" w:eastAsia="zh-CN"/>
        </w:rPr>
        <w:t>项目功能科目调整</w:t>
      </w:r>
      <w:r>
        <w:rPr>
          <w:rFonts w:hint="eastAsia" w:ascii="仿宋" w:hAnsi="仿宋" w:eastAsia="仿宋"/>
          <w:sz w:val="32"/>
          <w:szCs w:val="32"/>
          <w:highlight w:val="none"/>
          <w:lang w:val="en-US" w:eastAsia="zh-CN"/>
        </w:rPr>
        <w:t>。</w:t>
      </w:r>
    </w:p>
    <w:p>
      <w:pPr>
        <w:ind w:firstLine="640" w:firstLineChars="20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17</w:t>
      </w:r>
      <w:r>
        <w:rPr>
          <w:rFonts w:hint="eastAsia" w:ascii="仿宋" w:hAnsi="仿宋" w:eastAsia="仿宋"/>
          <w:sz w:val="32"/>
          <w:szCs w:val="32"/>
          <w:highlight w:val="none"/>
        </w:rPr>
        <w:t>.卫生健康支出（类）行政事业单位医疗（款）行政单位医疗（项）预算数为</w:t>
      </w:r>
      <w:r>
        <w:rPr>
          <w:rFonts w:hint="eastAsia" w:ascii="仿宋" w:hAnsi="仿宋" w:eastAsia="仿宋"/>
          <w:sz w:val="32"/>
          <w:szCs w:val="32"/>
          <w:highlight w:val="none"/>
          <w:u w:val="single"/>
          <w:lang w:val="en-US" w:eastAsia="zh-CN"/>
        </w:rPr>
        <w:t>10.80</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w:t>
      </w:r>
    </w:p>
    <w:p>
      <w:pPr>
        <w:ind w:firstLine="640" w:firstLineChars="20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18</w:t>
      </w:r>
      <w:r>
        <w:rPr>
          <w:rFonts w:hint="eastAsia" w:ascii="仿宋" w:hAnsi="仿宋" w:eastAsia="仿宋"/>
          <w:sz w:val="32"/>
          <w:szCs w:val="32"/>
          <w:highlight w:val="none"/>
        </w:rPr>
        <w:t>.卫生健康支出（类）行政事业单位医疗（款）公务员医疗补助（项）预算数为</w:t>
      </w:r>
      <w:r>
        <w:rPr>
          <w:rFonts w:hint="eastAsia" w:ascii="仿宋" w:hAnsi="仿宋" w:eastAsia="仿宋"/>
          <w:sz w:val="32"/>
          <w:szCs w:val="32"/>
          <w:highlight w:val="none"/>
          <w:u w:val="single"/>
          <w:lang w:val="en-US" w:eastAsia="zh-CN"/>
        </w:rPr>
        <w:t>12.43</w:t>
      </w:r>
      <w:r>
        <w:rPr>
          <w:rFonts w:hint="eastAsia" w:ascii="仿宋" w:hAnsi="仿宋" w:eastAsia="仿宋"/>
          <w:sz w:val="32"/>
          <w:szCs w:val="32"/>
          <w:highlight w:val="none"/>
        </w:rPr>
        <w:t>万元，比2023年执行数</w:t>
      </w:r>
      <w:r>
        <w:rPr>
          <w:rFonts w:hint="eastAsia" w:ascii="仿宋" w:hAnsi="仿宋" w:eastAsia="仿宋"/>
          <w:sz w:val="32"/>
          <w:szCs w:val="32"/>
          <w:highlight w:val="none"/>
          <w:lang w:val="en-US" w:eastAsia="zh-CN"/>
        </w:rPr>
        <w:t>减少</w:t>
      </w:r>
      <w:r>
        <w:rPr>
          <w:rFonts w:hint="eastAsia" w:ascii="仿宋" w:hAnsi="仿宋" w:eastAsia="仿宋"/>
          <w:sz w:val="32"/>
          <w:szCs w:val="32"/>
          <w:highlight w:val="none"/>
          <w:u w:val="single"/>
          <w:lang w:val="en-US" w:eastAsia="zh-CN"/>
        </w:rPr>
        <w:t>0.71</w:t>
      </w:r>
      <w:r>
        <w:rPr>
          <w:rFonts w:hint="eastAsia" w:ascii="仿宋" w:hAnsi="仿宋" w:eastAsia="仿宋"/>
          <w:sz w:val="32"/>
          <w:szCs w:val="32"/>
          <w:highlight w:val="none"/>
        </w:rPr>
        <w:t>万元，主要是</w:t>
      </w:r>
      <w:r>
        <w:rPr>
          <w:rFonts w:hint="eastAsia" w:ascii="仿宋" w:hAnsi="仿宋" w:eastAsia="仿宋"/>
          <w:sz w:val="32"/>
          <w:szCs w:val="32"/>
          <w:highlight w:val="none"/>
          <w:lang w:val="en-US" w:eastAsia="zh-CN"/>
        </w:rPr>
        <w:t>由于</w:t>
      </w:r>
      <w:r>
        <w:rPr>
          <w:rFonts w:hint="eastAsia" w:ascii="仿宋" w:hAnsi="仿宋" w:eastAsia="仿宋"/>
          <w:color w:val="000000"/>
          <w:sz w:val="32"/>
          <w:szCs w:val="32"/>
          <w:highlight w:val="none"/>
          <w:u w:val="none"/>
          <w:lang w:val="en-US" w:eastAsia="zh-CN"/>
        </w:rPr>
        <w:t>人员减少，预算减少</w:t>
      </w:r>
      <w:r>
        <w:rPr>
          <w:rFonts w:hint="eastAsia" w:ascii="仿宋" w:hAnsi="仿宋" w:eastAsia="仿宋"/>
          <w:sz w:val="32"/>
          <w:szCs w:val="32"/>
          <w:highlight w:val="none"/>
          <w:lang w:val="en-US" w:eastAsia="zh-CN"/>
        </w:rPr>
        <w:t>。</w:t>
      </w:r>
    </w:p>
    <w:p>
      <w:pPr>
        <w:ind w:firstLine="640" w:firstLineChars="20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19</w:t>
      </w:r>
      <w:r>
        <w:rPr>
          <w:rFonts w:hint="eastAsia" w:ascii="仿宋" w:hAnsi="仿宋" w:eastAsia="仿宋"/>
          <w:sz w:val="32"/>
          <w:szCs w:val="32"/>
          <w:highlight w:val="none"/>
        </w:rPr>
        <w:t>.卫生健康支出（类）财政对基本医疗保险基金的补助（款）财政对职工基本医疗保险基金的补助（项）预算数为</w:t>
      </w:r>
      <w:r>
        <w:rPr>
          <w:rFonts w:hint="eastAsia" w:ascii="仿宋" w:hAnsi="仿宋" w:eastAsia="仿宋"/>
          <w:sz w:val="32"/>
          <w:szCs w:val="32"/>
          <w:highlight w:val="none"/>
          <w:u w:val="single"/>
          <w:lang w:val="en-US" w:eastAsia="zh-CN"/>
        </w:rPr>
        <w:t>96.28</w:t>
      </w:r>
      <w:r>
        <w:rPr>
          <w:rFonts w:hint="eastAsia" w:ascii="仿宋" w:hAnsi="仿宋" w:eastAsia="仿宋"/>
          <w:sz w:val="32"/>
          <w:szCs w:val="32"/>
          <w:highlight w:val="none"/>
        </w:rPr>
        <w:t>万元，比2023年执行数</w:t>
      </w:r>
      <w:r>
        <w:rPr>
          <w:rFonts w:hint="eastAsia" w:ascii="仿宋" w:hAnsi="仿宋" w:eastAsia="仿宋"/>
          <w:sz w:val="32"/>
          <w:szCs w:val="32"/>
          <w:highlight w:val="none"/>
          <w:lang w:val="en-US" w:eastAsia="zh-CN"/>
        </w:rPr>
        <w:t>增加</w:t>
      </w:r>
      <w:r>
        <w:rPr>
          <w:rFonts w:hint="eastAsia" w:ascii="仿宋" w:hAnsi="仿宋" w:eastAsia="仿宋"/>
          <w:sz w:val="32"/>
          <w:szCs w:val="32"/>
          <w:highlight w:val="none"/>
          <w:u w:val="single"/>
          <w:lang w:val="en-US" w:eastAsia="zh-CN"/>
        </w:rPr>
        <w:t>0.32</w:t>
      </w:r>
      <w:r>
        <w:rPr>
          <w:rFonts w:hint="eastAsia" w:ascii="仿宋" w:hAnsi="仿宋" w:eastAsia="仿宋"/>
          <w:sz w:val="32"/>
          <w:szCs w:val="32"/>
          <w:highlight w:val="none"/>
        </w:rPr>
        <w:t>万元，主要是</w:t>
      </w:r>
      <w:r>
        <w:rPr>
          <w:rFonts w:hint="eastAsia" w:ascii="仿宋" w:hAnsi="仿宋" w:eastAsia="仿宋"/>
          <w:sz w:val="32"/>
          <w:szCs w:val="32"/>
          <w:highlight w:val="none"/>
          <w:lang w:val="en-US" w:eastAsia="zh-CN"/>
        </w:rPr>
        <w:t>由于</w:t>
      </w:r>
      <w:r>
        <w:rPr>
          <w:rFonts w:hint="eastAsia" w:ascii="仿宋" w:hAnsi="仿宋" w:eastAsia="仿宋"/>
          <w:sz w:val="32"/>
          <w:szCs w:val="32"/>
          <w:highlight w:val="none"/>
        </w:rPr>
        <w:t>主要是</w:t>
      </w:r>
      <w:r>
        <w:rPr>
          <w:rFonts w:hint="eastAsia" w:ascii="仿宋" w:hAnsi="仿宋" w:eastAsia="仿宋"/>
          <w:sz w:val="32"/>
          <w:szCs w:val="32"/>
          <w:highlight w:val="none"/>
          <w:lang w:val="en-US" w:eastAsia="zh-CN"/>
        </w:rPr>
        <w:t>由于</w:t>
      </w:r>
      <w:r>
        <w:rPr>
          <w:rFonts w:hint="eastAsia" w:ascii="仿宋" w:hAnsi="仿宋" w:eastAsia="仿宋"/>
          <w:color w:val="000000"/>
          <w:sz w:val="32"/>
          <w:szCs w:val="32"/>
          <w:highlight w:val="none"/>
          <w:u w:val="none"/>
          <w:lang w:val="en-US" w:eastAsia="zh-CN"/>
        </w:rPr>
        <w:t>人员减少，预算减少</w:t>
      </w:r>
      <w:r>
        <w:rPr>
          <w:rFonts w:hint="eastAsia" w:ascii="仿宋" w:hAnsi="仿宋" w:eastAsia="仿宋"/>
          <w:sz w:val="32"/>
          <w:szCs w:val="32"/>
          <w:highlight w:val="none"/>
          <w:lang w:val="en-US" w:eastAsia="zh-CN"/>
        </w:rPr>
        <w:t>。</w:t>
      </w:r>
    </w:p>
    <w:p>
      <w:pPr>
        <w:ind w:firstLine="640" w:firstLineChars="200"/>
        <w:rPr>
          <w:rFonts w:ascii="黑体" w:hAnsi="黑体" w:eastAsia="黑体"/>
          <w:sz w:val="32"/>
          <w:szCs w:val="32"/>
        </w:rPr>
      </w:pPr>
      <w:r>
        <w:rPr>
          <w:rFonts w:hint="eastAsia" w:ascii="黑体" w:hAnsi="黑体" w:eastAsia="黑体"/>
          <w:sz w:val="32"/>
          <w:szCs w:val="32"/>
        </w:rPr>
        <w:t>六、一般公共预算基本支出总体情况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2024年一般公共预算基本支出</w:t>
      </w:r>
      <w:r>
        <w:rPr>
          <w:rFonts w:hint="eastAsia" w:ascii="仿宋" w:hAnsi="仿宋" w:eastAsia="仿宋"/>
          <w:sz w:val="32"/>
          <w:szCs w:val="32"/>
          <w:u w:val="single"/>
        </w:rPr>
        <w:t>2,343.63.</w:t>
      </w:r>
      <w:r>
        <w:rPr>
          <w:rFonts w:hint="eastAsia" w:ascii="仿宋" w:hAnsi="仿宋" w:eastAsia="仿宋"/>
          <w:sz w:val="32"/>
          <w:szCs w:val="32"/>
        </w:rPr>
        <w:t>万元，其中：人员经费</w:t>
      </w:r>
      <w:r>
        <w:rPr>
          <w:rFonts w:hint="eastAsia" w:ascii="仿宋" w:hAnsi="仿宋" w:eastAsia="仿宋"/>
          <w:sz w:val="32"/>
          <w:szCs w:val="32"/>
          <w:u w:val="single"/>
        </w:rPr>
        <w:t>2220.42</w:t>
      </w:r>
      <w:r>
        <w:rPr>
          <w:rFonts w:hint="eastAsia" w:ascii="仿宋" w:hAnsi="仿宋" w:eastAsia="仿宋"/>
          <w:sz w:val="32"/>
          <w:szCs w:val="32"/>
        </w:rPr>
        <w:t>万元，主要包括：</w:t>
      </w:r>
      <w:r>
        <w:rPr>
          <w:rFonts w:ascii="仿宋" w:hAnsi="仿宋" w:eastAsia="仿宋"/>
          <w:b/>
          <w:bCs/>
          <w:sz w:val="32"/>
          <w:szCs w:val="32"/>
        </w:rPr>
        <w:t>工资性支出</w:t>
      </w:r>
      <w:r>
        <w:rPr>
          <w:rFonts w:hint="eastAsia" w:ascii="仿宋" w:hAnsi="仿宋" w:eastAsia="仿宋"/>
          <w:sz w:val="32"/>
          <w:szCs w:val="32"/>
          <w:u w:val="single"/>
          <w:lang w:val="en-US" w:eastAsia="zh-CN"/>
        </w:rPr>
        <w:t>1,995.05</w:t>
      </w:r>
      <w:r>
        <w:rPr>
          <w:rFonts w:hint="eastAsia" w:ascii="仿宋" w:hAnsi="仿宋" w:eastAsia="仿宋"/>
          <w:sz w:val="32"/>
          <w:szCs w:val="32"/>
          <w:lang w:val="en-US" w:eastAsia="zh-CN"/>
        </w:rPr>
        <w:t>万元</w:t>
      </w:r>
      <w:r>
        <w:rPr>
          <w:rFonts w:hint="eastAsia" w:ascii="仿宋" w:hAnsi="仿宋" w:eastAsia="仿宋"/>
          <w:sz w:val="32"/>
          <w:szCs w:val="32"/>
        </w:rPr>
        <w:t>（基本工资</w:t>
      </w:r>
      <w:r>
        <w:rPr>
          <w:rFonts w:hint="eastAsia" w:ascii="仿宋" w:hAnsi="仿宋" w:eastAsia="仿宋"/>
          <w:sz w:val="32"/>
          <w:szCs w:val="32"/>
          <w:u w:val="single"/>
        </w:rPr>
        <w:t>173.90</w:t>
      </w:r>
      <w:r>
        <w:rPr>
          <w:rFonts w:hint="eastAsia" w:ascii="仿宋" w:hAnsi="仿宋" w:eastAsia="仿宋"/>
          <w:sz w:val="32"/>
          <w:szCs w:val="32"/>
          <w:lang w:val="en-US" w:eastAsia="zh-CN"/>
        </w:rPr>
        <w:t>万元</w:t>
      </w:r>
      <w:r>
        <w:rPr>
          <w:rFonts w:hint="eastAsia" w:ascii="仿宋" w:hAnsi="仿宋" w:eastAsia="仿宋"/>
          <w:sz w:val="32"/>
          <w:szCs w:val="32"/>
        </w:rPr>
        <w:t>、津贴补贴</w:t>
      </w:r>
      <w:r>
        <w:rPr>
          <w:rFonts w:hint="eastAsia" w:ascii="仿宋" w:hAnsi="仿宋" w:eastAsia="仿宋"/>
          <w:sz w:val="32"/>
          <w:szCs w:val="32"/>
          <w:u w:val="single"/>
        </w:rPr>
        <w:t>939.88</w:t>
      </w:r>
      <w:r>
        <w:rPr>
          <w:rFonts w:hint="eastAsia" w:ascii="仿宋" w:hAnsi="仿宋" w:eastAsia="仿宋"/>
          <w:sz w:val="32"/>
          <w:szCs w:val="32"/>
          <w:lang w:val="en-US" w:eastAsia="zh-CN"/>
        </w:rPr>
        <w:t>万元</w:t>
      </w:r>
      <w:r>
        <w:rPr>
          <w:rFonts w:hint="eastAsia" w:ascii="仿宋" w:hAnsi="仿宋" w:eastAsia="仿宋"/>
          <w:sz w:val="32"/>
          <w:szCs w:val="32"/>
        </w:rPr>
        <w:t>、奖金</w:t>
      </w:r>
      <w:r>
        <w:rPr>
          <w:rFonts w:hint="eastAsia" w:ascii="仿宋" w:hAnsi="仿宋" w:eastAsia="仿宋"/>
          <w:sz w:val="32"/>
          <w:szCs w:val="32"/>
          <w:u w:val="single"/>
        </w:rPr>
        <w:t>89.71</w:t>
      </w:r>
      <w:r>
        <w:rPr>
          <w:rFonts w:hint="eastAsia" w:ascii="仿宋" w:hAnsi="仿宋" w:eastAsia="仿宋"/>
          <w:sz w:val="32"/>
          <w:szCs w:val="32"/>
          <w:lang w:val="en-US" w:eastAsia="zh-CN"/>
        </w:rPr>
        <w:t>万元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u w:val="single"/>
        </w:rPr>
        <w:t>192.56</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u w:val="single"/>
        </w:rPr>
        <w:t>96.28</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u w:val="single"/>
          <w:lang w:val="en-US" w:eastAsia="zh-CN"/>
        </w:rPr>
        <w:t>12.43</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lang w:val="en-US" w:eastAsia="zh-CN"/>
        </w:rPr>
        <w:t>万</w:t>
      </w:r>
      <w:r>
        <w:rPr>
          <w:rFonts w:hint="eastAsia" w:ascii="仿宋" w:hAnsi="仿宋" w:eastAsia="仿宋"/>
          <w:sz w:val="32"/>
          <w:szCs w:val="32"/>
          <w:u w:val="single"/>
          <w:lang w:val="en-US" w:eastAsia="zh-CN"/>
        </w:rPr>
        <w:t>16.04</w:t>
      </w:r>
      <w:r>
        <w:rPr>
          <w:rFonts w:hint="eastAsia" w:ascii="仿宋" w:hAnsi="仿宋" w:eastAsia="仿宋"/>
          <w:sz w:val="32"/>
          <w:szCs w:val="32"/>
          <w:lang w:val="en-US" w:eastAsia="zh-CN"/>
        </w:rPr>
        <w:t>元</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lang w:val="en-US" w:eastAsia="zh-CN"/>
        </w:rPr>
        <w:t>生育保险</w:t>
      </w:r>
      <w:r>
        <w:rPr>
          <w:rFonts w:ascii="仿宋" w:hAnsi="仿宋" w:eastAsia="仿宋"/>
          <w:sz w:val="32"/>
          <w:szCs w:val="32"/>
        </w:rPr>
        <w:t>）</w:t>
      </w:r>
      <w:r>
        <w:rPr>
          <w:rFonts w:hint="eastAsia" w:ascii="仿宋" w:hAnsi="仿宋" w:eastAsia="仿宋"/>
          <w:sz w:val="32"/>
          <w:szCs w:val="32"/>
        </w:rPr>
        <w:t>、住房公积金</w:t>
      </w:r>
      <w:r>
        <w:rPr>
          <w:rFonts w:hint="eastAsia" w:ascii="仿宋" w:hAnsi="仿宋" w:eastAsia="仿宋"/>
          <w:sz w:val="32"/>
          <w:szCs w:val="32"/>
          <w:u w:val="single"/>
        </w:rPr>
        <w:t>144.42</w:t>
      </w:r>
      <w:r>
        <w:rPr>
          <w:rFonts w:hint="eastAsia" w:ascii="仿宋" w:hAnsi="仿宋" w:eastAsia="仿宋"/>
          <w:sz w:val="32"/>
          <w:szCs w:val="32"/>
          <w:lang w:val="en-US" w:eastAsia="zh-CN"/>
        </w:rPr>
        <w:t>万元、医疗费10.80万元、</w:t>
      </w:r>
      <w:r>
        <w:rPr>
          <w:rFonts w:ascii="仿宋" w:hAnsi="仿宋" w:eastAsia="仿宋"/>
          <w:b/>
          <w:bCs/>
          <w:sz w:val="32"/>
          <w:szCs w:val="32"/>
        </w:rPr>
        <w:t>其他工资福利支出</w:t>
      </w:r>
      <w:r>
        <w:rPr>
          <w:rFonts w:hint="eastAsia" w:ascii="仿宋" w:hAnsi="仿宋" w:eastAsia="仿宋"/>
          <w:sz w:val="32"/>
          <w:szCs w:val="32"/>
          <w:u w:val="single"/>
        </w:rPr>
        <w:t>319.03</w:t>
      </w:r>
      <w:r>
        <w:rPr>
          <w:rFonts w:hint="eastAsia" w:ascii="仿宋" w:hAnsi="仿宋" w:eastAsia="仿宋"/>
          <w:sz w:val="32"/>
          <w:szCs w:val="32"/>
          <w:lang w:val="en-US" w:eastAsia="zh-CN"/>
        </w:rPr>
        <w:t>万元。</w:t>
      </w:r>
      <w:r>
        <w:rPr>
          <w:rFonts w:ascii="仿宋" w:hAnsi="仿宋" w:eastAsia="仿宋"/>
          <w:b/>
          <w:bCs/>
          <w:sz w:val="32"/>
          <w:szCs w:val="32"/>
        </w:rPr>
        <w:t>对个人和家庭的补助</w:t>
      </w:r>
      <w:r>
        <w:rPr>
          <w:rFonts w:hint="eastAsia" w:ascii="仿宋" w:hAnsi="仿宋" w:eastAsia="仿宋"/>
          <w:sz w:val="32"/>
          <w:szCs w:val="32"/>
          <w:lang w:val="en-US" w:eastAsia="zh-CN"/>
        </w:rPr>
        <w:t>225.37万元</w:t>
      </w:r>
      <w:r>
        <w:rPr>
          <w:rFonts w:hint="eastAsia" w:ascii="仿宋" w:hAnsi="仿宋" w:eastAsia="仿宋"/>
          <w:sz w:val="32"/>
          <w:szCs w:val="32"/>
          <w:lang w:eastAsia="zh-CN"/>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lang w:val="en-US" w:eastAsia="zh-CN"/>
        </w:rPr>
        <w:t>240.17</w:t>
      </w:r>
      <w:r>
        <w:rPr>
          <w:rFonts w:hint="eastAsia" w:ascii="仿宋" w:hAnsi="仿宋" w:eastAsia="仿宋"/>
          <w:sz w:val="32"/>
          <w:szCs w:val="32"/>
        </w:rPr>
        <w:t>万元，主要包括：</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lang w:val="en-US" w:eastAsia="zh-CN"/>
        </w:rPr>
        <w:t>万123.21元</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lang w:val="en-US" w:eastAsia="zh-CN"/>
        </w:rPr>
        <w:t>0.90万元</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12.50</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1.35</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10.70</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33.50</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2.25</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4.60</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2</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lang w:val="en-US" w:eastAsia="zh-CN"/>
        </w:rPr>
        <w:t>22.50万元</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lang w:val="en-US" w:eastAsia="zh-CN"/>
        </w:rPr>
        <w:t>4.75万元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lang w:val="en-US" w:eastAsia="zh-CN"/>
        </w:rPr>
        <w:t>21.91万元</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七、一般公共预算“三公”经费预算总体情况</w:t>
      </w:r>
    </w:p>
    <w:p>
      <w:pPr>
        <w:ind w:firstLine="640" w:firstLineChars="200"/>
        <w:rPr>
          <w:rFonts w:ascii="仿宋" w:hAnsi="仿宋" w:eastAsia="仿宋"/>
          <w:sz w:val="32"/>
          <w:szCs w:val="32"/>
        </w:rPr>
      </w:pPr>
      <w:r>
        <w:rPr>
          <w:rFonts w:hint="eastAsia" w:ascii="仿宋" w:hAnsi="仿宋" w:eastAsia="仿宋"/>
          <w:sz w:val="32"/>
          <w:szCs w:val="32"/>
        </w:rPr>
        <w:t>2024年“三公”经费预算数为</w:t>
      </w:r>
      <w:r>
        <w:rPr>
          <w:rFonts w:hint="eastAsia" w:ascii="仿宋" w:hAnsi="仿宋" w:eastAsia="仿宋"/>
          <w:sz w:val="32"/>
          <w:szCs w:val="32"/>
          <w:u w:val="single"/>
        </w:rPr>
        <w:t xml:space="preserve">22.50 </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万元，公务用车购置</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u w:val="none"/>
        </w:rPr>
        <w:t>万元</w:t>
      </w:r>
      <w:r>
        <w:rPr>
          <w:rFonts w:ascii="仿宋" w:hAnsi="仿宋" w:eastAsia="仿宋"/>
          <w:sz w:val="32"/>
          <w:szCs w:val="32"/>
        </w:rPr>
        <w:t>，公车</w:t>
      </w:r>
      <w:r>
        <w:rPr>
          <w:rFonts w:hint="eastAsia" w:ascii="仿宋" w:hAnsi="仿宋" w:eastAsia="仿宋"/>
          <w:sz w:val="32"/>
          <w:szCs w:val="32"/>
        </w:rPr>
        <w:t>运行费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22.50</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2.00</w:t>
      </w:r>
      <w:r>
        <w:rPr>
          <w:rFonts w:hint="eastAsia" w:ascii="仿宋" w:hAnsi="仿宋" w:eastAsia="仿宋"/>
          <w:sz w:val="32"/>
          <w:szCs w:val="32"/>
        </w:rPr>
        <w:t>万元。“三公”经费预算比2023年增加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4.7</w:t>
      </w:r>
      <w:r>
        <w:rPr>
          <w:rFonts w:hint="eastAsia" w:ascii="仿宋" w:hAnsi="仿宋" w:eastAsia="仿宋"/>
          <w:sz w:val="32"/>
          <w:szCs w:val="32"/>
          <w:u w:val="single"/>
        </w:rPr>
        <w:t xml:space="preserve"> </w:t>
      </w:r>
      <w:r>
        <w:rPr>
          <w:rFonts w:hint="eastAsia" w:ascii="仿宋" w:hAnsi="仿宋" w:eastAsia="仿宋"/>
          <w:sz w:val="32"/>
          <w:szCs w:val="32"/>
        </w:rPr>
        <w:t>万元，增长</w:t>
      </w:r>
      <w:r>
        <w:rPr>
          <w:rFonts w:hint="eastAsia" w:ascii="仿宋" w:hAnsi="仿宋" w:eastAsia="仿宋"/>
          <w:sz w:val="32"/>
          <w:szCs w:val="32"/>
          <w:u w:val="single"/>
          <w:lang w:val="en-US" w:eastAsia="zh-CN"/>
        </w:rPr>
        <w:t>26.4</w:t>
      </w:r>
      <w:r>
        <w:rPr>
          <w:rFonts w:hint="eastAsia" w:ascii="仿宋" w:hAnsi="仿宋" w:eastAsia="仿宋"/>
          <w:sz w:val="32"/>
          <w:szCs w:val="32"/>
          <w:u w:val="single"/>
        </w:rPr>
        <w:t xml:space="preserve"> </w:t>
      </w:r>
      <w:r>
        <w:rPr>
          <w:rFonts w:hint="eastAsia" w:ascii="仿宋" w:hAnsi="仿宋" w:eastAsia="仿宋"/>
          <w:sz w:val="32"/>
          <w:szCs w:val="32"/>
        </w:rPr>
        <w:t>%，主要原因是</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人员增加以及预算标准提高</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2024年因公出国（境）</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个团组、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人，公务用车购置</w:t>
      </w:r>
      <w:r>
        <w:rPr>
          <w:rFonts w:hint="eastAsia" w:ascii="仿宋" w:hAnsi="仿宋" w:eastAsia="仿宋"/>
          <w:sz w:val="32"/>
          <w:szCs w:val="32"/>
          <w:u w:val="single"/>
          <w:lang w:val="en-US" w:eastAsia="zh-CN"/>
        </w:rPr>
        <w:t>0</w:t>
      </w:r>
      <w:r>
        <w:rPr>
          <w:rFonts w:hint="eastAsia" w:ascii="仿宋" w:hAnsi="仿宋" w:eastAsia="仿宋"/>
          <w:sz w:val="32"/>
          <w:szCs w:val="32"/>
        </w:rPr>
        <w:t>辆、保有</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w:t>
      </w:r>
      <w:r>
        <w:rPr>
          <w:rFonts w:hint="eastAsia" w:ascii="仿宋" w:hAnsi="仿宋" w:eastAsia="仿宋"/>
          <w:sz w:val="32"/>
          <w:szCs w:val="32"/>
          <w:u w:val="single"/>
        </w:rPr>
        <w:t xml:space="preserve"> </w:t>
      </w:r>
      <w:r>
        <w:rPr>
          <w:rFonts w:hint="eastAsia" w:ascii="仿宋" w:hAnsi="仿宋" w:eastAsia="仿宋"/>
          <w:sz w:val="32"/>
          <w:szCs w:val="32"/>
          <w:lang w:val="en-US" w:eastAsia="zh-CN"/>
        </w:rPr>
        <w:t>辆</w:t>
      </w:r>
      <w:r>
        <w:rPr>
          <w:rFonts w:hint="eastAsia" w:ascii="仿宋" w:hAnsi="仿宋" w:eastAsia="仿宋"/>
          <w:sz w:val="32"/>
          <w:szCs w:val="32"/>
        </w:rPr>
        <w:t>，国内公务接待</w:t>
      </w:r>
      <w:r>
        <w:rPr>
          <w:rFonts w:hint="eastAsia" w:ascii="仿宋" w:hAnsi="仿宋" w:eastAsia="仿宋"/>
          <w:sz w:val="32"/>
          <w:szCs w:val="32"/>
          <w:u w:val="single"/>
          <w:lang w:val="en-US" w:eastAsia="zh-CN"/>
        </w:rPr>
        <w:t>0</w:t>
      </w:r>
      <w:r>
        <w:rPr>
          <w:rFonts w:hint="eastAsia" w:ascii="仿宋" w:hAnsi="仿宋" w:eastAsia="仿宋"/>
          <w:sz w:val="32"/>
          <w:szCs w:val="32"/>
        </w:rPr>
        <w:t>批次、</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w:t>
      </w:r>
    </w:p>
    <w:p>
      <w:pPr>
        <w:ind w:firstLine="640" w:firstLineChars="200"/>
        <w:rPr>
          <w:rFonts w:ascii="黑体" w:hAnsi="黑体" w:eastAsia="黑体"/>
          <w:sz w:val="32"/>
          <w:szCs w:val="32"/>
        </w:rPr>
      </w:pPr>
      <w:r>
        <w:rPr>
          <w:rFonts w:hint="eastAsia" w:ascii="黑体" w:hAnsi="黑体" w:eastAsia="黑体"/>
          <w:sz w:val="32"/>
          <w:szCs w:val="32"/>
          <w:lang w:eastAsia="zh-CN"/>
        </w:rPr>
        <w:t>八</w:t>
      </w:r>
      <w:r>
        <w:rPr>
          <w:rFonts w:ascii="黑体" w:hAnsi="黑体" w:eastAsia="黑体"/>
          <w:sz w:val="32"/>
          <w:szCs w:val="32"/>
        </w:rPr>
        <w:t>、</w:t>
      </w:r>
      <w:r>
        <w:rPr>
          <w:rFonts w:hint="eastAsia" w:ascii="黑体" w:hAnsi="黑体" w:eastAsia="黑体"/>
          <w:sz w:val="32"/>
          <w:szCs w:val="32"/>
        </w:rPr>
        <w:t>其他重要事项的情况说明</w:t>
      </w:r>
    </w:p>
    <w:p>
      <w:pPr>
        <w:ind w:firstLine="480" w:firstLineChars="150"/>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ascii="仿宋" w:hAnsi="仿宋" w:eastAsia="仿宋"/>
          <w:sz w:val="32"/>
          <w:szCs w:val="32"/>
        </w:rPr>
        <w:t>2024</w:t>
      </w:r>
      <w:r>
        <w:rPr>
          <w:rFonts w:hint="eastAsia" w:ascii="仿宋" w:hAnsi="仿宋" w:eastAsia="仿宋"/>
          <w:sz w:val="32"/>
          <w:szCs w:val="32"/>
        </w:rPr>
        <w:t>年部门（单位）机关</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家行政单位以及</w:t>
      </w:r>
      <w:r>
        <w:rPr>
          <w:rFonts w:hint="eastAsia" w:ascii="仿宋_GB2312" w:eastAsia="仿宋_GB2312"/>
          <w:sz w:val="32"/>
          <w:szCs w:val="32"/>
        </w:rPr>
        <w:t>农牧综合服务中心（</w:t>
      </w:r>
      <w:r>
        <w:rPr>
          <w:rFonts w:hint="eastAsia" w:ascii="仿宋_GB2312" w:eastAsia="仿宋_GB2312"/>
          <w:sz w:val="32"/>
          <w:szCs w:val="32"/>
          <w:lang w:val="en-US" w:eastAsia="zh-CN"/>
        </w:rPr>
        <w:t>农</w:t>
      </w:r>
      <w:r>
        <w:rPr>
          <w:rFonts w:hint="eastAsia" w:ascii="仿宋_GB2312" w:eastAsia="仿宋_GB2312"/>
          <w:sz w:val="32"/>
          <w:szCs w:val="32"/>
        </w:rPr>
        <w:t>牧兽医服务中心）、文化服务中心、后勤服务</w:t>
      </w:r>
      <w:r>
        <w:rPr>
          <w:rFonts w:hint="eastAsia" w:ascii="仿宋" w:hAnsi="仿宋" w:eastAsia="仿宋"/>
          <w:sz w:val="32"/>
          <w:szCs w:val="32"/>
        </w:rPr>
        <w:t>中心等</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3</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家参公管理事业单位的机关运行经费财政拨款预算万</w:t>
      </w:r>
      <w:r>
        <w:rPr>
          <w:rFonts w:hint="eastAsia" w:ascii="仿宋" w:hAnsi="仿宋" w:eastAsia="仿宋"/>
          <w:sz w:val="32"/>
          <w:szCs w:val="32"/>
          <w:u w:val="single"/>
        </w:rPr>
        <w:t>2,577.69</w:t>
      </w:r>
      <w:r>
        <w:rPr>
          <w:rFonts w:hint="eastAsia" w:ascii="仿宋" w:hAnsi="仿宋" w:eastAsia="仿宋"/>
          <w:sz w:val="32"/>
          <w:szCs w:val="32"/>
        </w:rPr>
        <w:t>元，比</w:t>
      </w:r>
      <w:r>
        <w:rPr>
          <w:rFonts w:ascii="仿宋" w:hAnsi="仿宋" w:eastAsia="仿宋"/>
          <w:sz w:val="32"/>
          <w:szCs w:val="32"/>
        </w:rPr>
        <w:t>2023</w:t>
      </w:r>
      <w:r>
        <w:rPr>
          <w:rFonts w:hint="eastAsia" w:ascii="仿宋" w:hAnsi="仿宋" w:eastAsia="仿宋"/>
          <w:sz w:val="32"/>
          <w:szCs w:val="32"/>
        </w:rPr>
        <w:t>年预算增加</w:t>
      </w:r>
      <w:r>
        <w:rPr>
          <w:rFonts w:hint="eastAsia" w:ascii="仿宋" w:hAnsi="仿宋" w:eastAsia="仿宋"/>
          <w:sz w:val="32"/>
          <w:szCs w:val="32"/>
          <w:u w:val="single"/>
          <w:lang w:val="en-US" w:eastAsia="zh-CN"/>
        </w:rPr>
        <w:t>355.89</w:t>
      </w:r>
      <w:r>
        <w:rPr>
          <w:rFonts w:hint="eastAsia" w:ascii="仿宋" w:hAnsi="仿宋" w:eastAsia="仿宋"/>
          <w:sz w:val="32"/>
          <w:szCs w:val="32"/>
        </w:rPr>
        <w:t>万元，增长</w:t>
      </w:r>
      <w:r>
        <w:rPr>
          <w:rFonts w:hint="eastAsia" w:ascii="仿宋_GB2312" w:eastAsia="仿宋_GB2312" w:cs="仿宋_GB2312" w:hAnsiTheme="minorHAnsi"/>
          <w:kern w:val="0"/>
          <w:sz w:val="32"/>
          <w:szCs w:val="32"/>
          <w:u w:val="single"/>
          <w:lang w:val="en-US" w:eastAsia="zh-CN"/>
        </w:rPr>
        <w:t>16</w:t>
      </w:r>
      <w:r>
        <w:rPr>
          <w:rFonts w:ascii="仿宋_GB2312" w:eastAsia="仿宋_GB2312" w:cs="仿宋_GB2312" w:hAnsiTheme="minorHAnsi"/>
          <w:kern w:val="0"/>
          <w:sz w:val="32"/>
          <w:szCs w:val="32"/>
          <w:u w:val="single"/>
        </w:rPr>
        <w:t xml:space="preserve"> </w:t>
      </w:r>
      <w:r>
        <w:rPr>
          <w:rFonts w:ascii="仿宋_GB2312" w:eastAsia="仿宋_GB2312" w:cs="仿宋_GB2312" w:hAnsiTheme="minorHAnsi"/>
          <w:kern w:val="0"/>
          <w:sz w:val="32"/>
          <w:szCs w:val="32"/>
        </w:rPr>
        <w:t xml:space="preserve"> </w:t>
      </w:r>
      <w:r>
        <w:rPr>
          <w:rFonts w:ascii="仿宋" w:hAnsi="仿宋" w:eastAsia="仿宋"/>
          <w:sz w:val="32"/>
          <w:szCs w:val="32"/>
        </w:rPr>
        <w:t>%</w:t>
      </w:r>
      <w:r>
        <w:rPr>
          <w:rFonts w:hint="eastAsia" w:ascii="仿宋" w:hAnsi="仿宋" w:eastAsia="仿宋"/>
          <w:sz w:val="32"/>
          <w:szCs w:val="32"/>
        </w:rPr>
        <w:t>。主要原因是</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机构</w:t>
      </w:r>
      <w:r>
        <w:rPr>
          <w:rFonts w:hint="eastAsia" w:ascii="仿宋" w:hAnsi="仿宋" w:eastAsia="仿宋"/>
          <w:sz w:val="32"/>
          <w:szCs w:val="32"/>
          <w:u w:val="single"/>
          <w:lang w:val="en-US" w:eastAsia="zh-CN"/>
        </w:rPr>
        <w:t>人员增加以及预算标准提高</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仿宋" w:hAnsi="仿宋" w:eastAsia="仿宋"/>
          <w:sz w:val="32"/>
          <w:szCs w:val="32"/>
        </w:rPr>
        <w:t>2024</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万元，其中：政府采购货物预算</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万元、政府采购工程预算</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万元、政府采购服务预算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2024</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3</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辆，其中，其他用车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3</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辆，其他用车主要是</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公务</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用途的车辆。</w:t>
      </w:r>
    </w:p>
    <w:p>
      <w:pPr>
        <w:ind w:firstLine="640" w:firstLineChars="200"/>
        <w:rPr>
          <w:rFonts w:ascii="楷体" w:hAnsi="楷体" w:eastAsia="楷体"/>
          <w:color w:val="auto"/>
          <w:sz w:val="32"/>
          <w:szCs w:val="32"/>
          <w:highlight w:val="none"/>
        </w:rPr>
      </w:pPr>
      <w:r>
        <w:rPr>
          <w:rFonts w:hint="eastAsia" w:ascii="楷体" w:hAnsi="楷体" w:eastAsia="楷体"/>
          <w:color w:val="auto"/>
          <w:sz w:val="32"/>
          <w:szCs w:val="32"/>
          <w:highlight w:val="none"/>
          <w:lang w:eastAsia="zh-CN"/>
        </w:rPr>
        <w:t>（四</w:t>
      </w:r>
      <w:r>
        <w:rPr>
          <w:rFonts w:hint="eastAsia" w:ascii="楷体" w:hAnsi="楷体" w:eastAsia="楷体"/>
          <w:color w:val="auto"/>
          <w:sz w:val="32"/>
          <w:szCs w:val="32"/>
          <w:highlight w:val="none"/>
        </w:rPr>
        <w:t>）扶贫资金管理使用情况及绩效目标情况说明。</w:t>
      </w:r>
    </w:p>
    <w:p>
      <w:pPr>
        <w:ind w:firstLine="640" w:firstLineChars="200"/>
        <w:rPr>
          <w:rFonts w:hint="default" w:ascii="仿宋" w:hAnsi="仿宋" w:eastAsia="仿宋"/>
          <w:color w:val="auto"/>
          <w:sz w:val="32"/>
          <w:szCs w:val="32"/>
          <w:highlight w:val="none"/>
          <w:lang w:val="en-US" w:eastAsia="zh-CN"/>
        </w:rPr>
      </w:pPr>
      <w:r>
        <w:rPr>
          <w:rFonts w:hint="eastAsia" w:ascii="仿宋" w:hAnsi="仿宋" w:eastAsia="仿宋"/>
          <w:color w:val="auto"/>
          <w:sz w:val="32"/>
          <w:szCs w:val="32"/>
          <w:highlight w:val="none"/>
        </w:rPr>
        <w:t>其他巩固脱贫攻坚成果衔接乡村振兴支出</w:t>
      </w:r>
      <w:r>
        <w:rPr>
          <w:rFonts w:hint="eastAsia" w:ascii="仿宋" w:hAnsi="仿宋" w:eastAsia="仿宋"/>
          <w:color w:val="auto"/>
          <w:sz w:val="32"/>
          <w:szCs w:val="32"/>
          <w:highlight w:val="none"/>
          <w:lang w:val="en-US" w:eastAsia="zh-CN"/>
        </w:rPr>
        <w:t>资金预算9.7万元，资金管理严格按照资金使用方向用于乡村振兴支出，同时做好预算绩效目标，加强绩效管理，加快预算执行，保障实现预期目标，发挥资金使用效益。</w:t>
      </w:r>
    </w:p>
    <w:p>
      <w:pPr>
        <w:numPr>
          <w:ilvl w:val="0"/>
          <w:numId w:val="0"/>
        </w:numPr>
        <w:ind w:firstLine="640" w:firstLineChars="200"/>
        <w:rPr>
          <w:rFonts w:hint="eastAsia" w:ascii="楷体" w:hAnsi="楷体" w:eastAsia="楷体"/>
          <w:sz w:val="32"/>
          <w:szCs w:val="32"/>
          <w:highlight w:val="none"/>
        </w:rPr>
      </w:pPr>
      <w:r>
        <w:rPr>
          <w:rFonts w:hint="eastAsia" w:ascii="楷体" w:hAnsi="楷体" w:eastAsia="楷体"/>
          <w:sz w:val="32"/>
          <w:szCs w:val="32"/>
          <w:highlight w:val="none"/>
          <w:lang w:eastAsia="zh-CN"/>
        </w:rPr>
        <w:t>（五）</w:t>
      </w:r>
      <w:r>
        <w:rPr>
          <w:rFonts w:hint="eastAsia" w:ascii="楷体" w:hAnsi="楷体" w:eastAsia="楷体"/>
          <w:sz w:val="32"/>
          <w:szCs w:val="32"/>
          <w:highlight w:val="none"/>
        </w:rPr>
        <w:t>政府债务情况。</w:t>
      </w:r>
    </w:p>
    <w:p>
      <w:pPr>
        <w:spacing w:line="560" w:lineRule="exact"/>
        <w:ind w:firstLine="640" w:firstLineChars="200"/>
        <w:rPr>
          <w:rFonts w:hint="eastAsia" w:ascii="仿宋_GB2312" w:hAnsi="宋体" w:eastAsia="仿宋_GB2312" w:cs="宋体"/>
          <w:sz w:val="32"/>
          <w:szCs w:val="32"/>
          <w:highlight w:val="none"/>
          <w:lang w:val="en-US" w:eastAsia="zh-CN"/>
        </w:rPr>
      </w:pPr>
      <w:r>
        <w:rPr>
          <w:rFonts w:hint="eastAsia" w:ascii="仿宋" w:hAnsi="仿宋" w:eastAsia="仿宋"/>
          <w:sz w:val="32"/>
          <w:szCs w:val="32"/>
          <w:highlight w:val="none"/>
        </w:rPr>
        <w:t>本部门及所属单位</w:t>
      </w:r>
      <w:r>
        <w:rPr>
          <w:rFonts w:hint="eastAsia" w:ascii="仿宋_GB2312" w:hAnsi="宋体" w:eastAsia="仿宋_GB2312" w:cs="宋体"/>
          <w:sz w:val="32"/>
          <w:szCs w:val="32"/>
          <w:highlight w:val="none"/>
          <w:lang w:eastAsia="zh-CN"/>
        </w:rPr>
        <w:t>截止</w:t>
      </w:r>
      <w:r>
        <w:rPr>
          <w:rFonts w:hint="eastAsia" w:ascii="仿宋_GB2312" w:hAnsi="宋体" w:eastAsia="仿宋_GB2312" w:cs="宋体"/>
          <w:sz w:val="32"/>
          <w:szCs w:val="32"/>
          <w:highlight w:val="none"/>
          <w:lang w:val="en-US" w:eastAsia="zh-CN"/>
        </w:rPr>
        <w:t>2024年1月没有待偿还的债务、待回购股权投资和应付工程物资款。</w:t>
      </w:r>
    </w:p>
    <w:p>
      <w:pPr>
        <w:rPr>
          <w:rFonts w:hint="eastAsia"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jc w:val="center"/>
        <w:rPr>
          <w:rFonts w:ascii="方正小标宋简体" w:hAnsi="仿宋" w:eastAsia="方正小标宋简体"/>
          <w:sz w:val="32"/>
          <w:szCs w:val="32"/>
        </w:rPr>
      </w:pPr>
    </w:p>
    <w:p>
      <w:pPr>
        <w:ind w:firstLine="640" w:firstLineChars="200"/>
        <w:rPr>
          <w:rFonts w:ascii="仿宋" w:hAnsi="仿宋" w:eastAsia="仿宋"/>
          <w:sz w:val="32"/>
          <w:szCs w:val="32"/>
        </w:rPr>
      </w:pPr>
      <w:r>
        <w:rPr>
          <w:rFonts w:hint="eastAsia" w:ascii="仿宋" w:hAnsi="仿宋" w:eastAsia="仿宋"/>
          <w:sz w:val="32"/>
          <w:szCs w:val="32"/>
        </w:rPr>
        <w:t>（对部门</w:t>
      </w:r>
      <w:r>
        <w:rPr>
          <w:rFonts w:ascii="仿宋" w:hAnsi="仿宋" w:eastAsia="仿宋"/>
          <w:sz w:val="32"/>
          <w:szCs w:val="32"/>
        </w:rPr>
        <w:t>和单位</w:t>
      </w:r>
      <w:r>
        <w:rPr>
          <w:rFonts w:hint="eastAsia" w:ascii="仿宋" w:hAnsi="仿宋" w:eastAsia="仿宋"/>
          <w:sz w:val="32"/>
          <w:szCs w:val="32"/>
        </w:rPr>
        <w:t>专业</w:t>
      </w:r>
      <w:r>
        <w:rPr>
          <w:rFonts w:ascii="仿宋" w:hAnsi="仿宋" w:eastAsia="仿宋"/>
          <w:sz w:val="32"/>
          <w:szCs w:val="32"/>
        </w:rPr>
        <w:t>性较强的名次进行解释</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一、财政拨款收入：</w:t>
      </w:r>
      <w:r>
        <w:rPr>
          <w:rFonts w:hint="eastAsia" w:ascii="仿宋" w:hAnsi="仿宋" w:eastAsia="仿宋"/>
          <w:sz w:val="32"/>
          <w:szCs w:val="32"/>
        </w:rPr>
        <w:t>本级财政部门当年拨付的财政预算资金，包括一般公共预算财政拨款、政府性基金预算财政拨款和</w:t>
      </w:r>
      <w:r>
        <w:rPr>
          <w:rFonts w:ascii="仿宋" w:hAnsi="仿宋" w:eastAsia="仿宋"/>
          <w:sz w:val="32"/>
          <w:szCs w:val="32"/>
        </w:rPr>
        <w:t>国资预算财政拨款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ind w:firstLine="640" w:firstLineChars="200"/>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ind w:firstLine="640" w:firstLineChars="200"/>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ind w:firstLine="640" w:firstLineChars="200"/>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ind w:firstLine="640" w:firstLineChars="200"/>
        <w:jc w:val="left"/>
        <w:rPr>
          <w:rFonts w:hint="eastAsia"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“三公”经费：</w:t>
      </w:r>
      <w:r>
        <w:rPr>
          <w:rFonts w:hint="eastAsia" w:ascii="仿宋" w:hAnsi="仿宋" w:eastAsia="仿宋"/>
          <w:sz w:val="32"/>
          <w:szCs w:val="32"/>
        </w:rPr>
        <w:t>是指安排的因公出国（境）费、公务用车购置及运行维护费和公务接待费。</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ind w:firstLine="640" w:firstLineChars="200"/>
        <w:rPr>
          <w:rFonts w:ascii="仿宋" w:hAnsi="仿宋" w:eastAsia="仿宋"/>
          <w:sz w:val="32"/>
          <w:szCs w:val="32"/>
        </w:rPr>
      </w:pP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Fonts w:ascii="宋体" w:hAnsi="宋体" w:eastAsia="宋体"/>
        <w:sz w:val="24"/>
        <w:szCs w:val="24"/>
      </w:rPr>
    </w:pPr>
    <w:r>
      <w:rPr>
        <w:rStyle w:val="7"/>
        <w:rFonts w:ascii="宋体" w:hAnsi="宋体" w:eastAsia="宋体"/>
        <w:sz w:val="24"/>
        <w:szCs w:val="24"/>
      </w:rPr>
      <w:fldChar w:fldCharType="begin"/>
    </w:r>
    <w:r>
      <w:rPr>
        <w:rStyle w:val="7"/>
        <w:rFonts w:ascii="宋体" w:hAnsi="宋体" w:eastAsia="宋体"/>
        <w:sz w:val="24"/>
        <w:szCs w:val="24"/>
      </w:rPr>
      <w:instrText xml:space="preserve">PAGE  </w:instrText>
    </w:r>
    <w:r>
      <w:rPr>
        <w:rStyle w:val="7"/>
        <w:rFonts w:ascii="宋体" w:hAnsi="宋体" w:eastAsia="宋体"/>
        <w:sz w:val="24"/>
        <w:szCs w:val="24"/>
      </w:rPr>
      <w:fldChar w:fldCharType="separate"/>
    </w:r>
    <w:r>
      <w:rPr>
        <w:rStyle w:val="7"/>
        <w:rFonts w:ascii="宋体" w:hAnsi="宋体" w:eastAsia="宋体"/>
        <w:sz w:val="24"/>
        <w:szCs w:val="24"/>
      </w:rPr>
      <w:t>- 3 -</w:t>
    </w:r>
    <w:r>
      <w:rPr>
        <w:rStyle w:val="7"/>
        <w:rFonts w:ascii="宋体" w:hAnsi="宋体" w:eastAsia="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E80D22"/>
    <w:multiLevelType w:val="singleLevel"/>
    <w:tmpl w:val="60E80D22"/>
    <w:lvl w:ilvl="0" w:tentative="0">
      <w:start w:val="1"/>
      <w:numFmt w:val="decimal"/>
      <w:suff w:val="nothing"/>
      <w:lvlText w:val="%1、"/>
      <w:lvlJc w:val="left"/>
    </w:lvl>
  </w:abstractNum>
  <w:abstractNum w:abstractNumId="1">
    <w:nsid w:val="60E811B0"/>
    <w:multiLevelType w:val="singleLevel"/>
    <w:tmpl w:val="60E811B0"/>
    <w:lvl w:ilvl="0" w:tentative="0">
      <w:start w:val="1"/>
      <w:numFmt w:val="decimal"/>
      <w:suff w:val="nothing"/>
      <w:lvlText w:val="%1、"/>
      <w:lvlJc w:val="left"/>
    </w:lvl>
  </w:abstractNum>
  <w:abstractNum w:abstractNumId="2">
    <w:nsid w:val="60E8175D"/>
    <w:multiLevelType w:val="singleLevel"/>
    <w:tmpl w:val="60E8175D"/>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0NDYxNzNiNjJjMjllZGI2NmE2MzI2YTY0ZDNlNWEifQ=="/>
  </w:docVars>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3490"/>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1EF8"/>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075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E779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EF7950"/>
    <w:rsid w:val="00F00FDB"/>
    <w:rsid w:val="00F0488D"/>
    <w:rsid w:val="00F05477"/>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010D427B"/>
    <w:rsid w:val="01303AC5"/>
    <w:rsid w:val="01422176"/>
    <w:rsid w:val="016025FC"/>
    <w:rsid w:val="01A532E0"/>
    <w:rsid w:val="022300D7"/>
    <w:rsid w:val="031C69F7"/>
    <w:rsid w:val="03661A20"/>
    <w:rsid w:val="03885E3A"/>
    <w:rsid w:val="03B629A7"/>
    <w:rsid w:val="04003C23"/>
    <w:rsid w:val="041B280B"/>
    <w:rsid w:val="044B1342"/>
    <w:rsid w:val="04801CC7"/>
    <w:rsid w:val="04825674"/>
    <w:rsid w:val="04BA64C7"/>
    <w:rsid w:val="04CD61FB"/>
    <w:rsid w:val="04F217BD"/>
    <w:rsid w:val="05045825"/>
    <w:rsid w:val="05216546"/>
    <w:rsid w:val="05FD666C"/>
    <w:rsid w:val="068479E7"/>
    <w:rsid w:val="0687687D"/>
    <w:rsid w:val="06C414DD"/>
    <w:rsid w:val="070457D8"/>
    <w:rsid w:val="078A03D3"/>
    <w:rsid w:val="07A82607"/>
    <w:rsid w:val="082A5712"/>
    <w:rsid w:val="083B1952"/>
    <w:rsid w:val="08617538"/>
    <w:rsid w:val="08A6123D"/>
    <w:rsid w:val="0A195A3E"/>
    <w:rsid w:val="0A2C1514"/>
    <w:rsid w:val="0A2D5046"/>
    <w:rsid w:val="0AB17A25"/>
    <w:rsid w:val="0AC7549A"/>
    <w:rsid w:val="0ACE05D7"/>
    <w:rsid w:val="0B4765DB"/>
    <w:rsid w:val="0B965736"/>
    <w:rsid w:val="0BA17A99"/>
    <w:rsid w:val="0C4C7870"/>
    <w:rsid w:val="0C550884"/>
    <w:rsid w:val="0C727688"/>
    <w:rsid w:val="0C9C64B3"/>
    <w:rsid w:val="0CA710DF"/>
    <w:rsid w:val="0CEC18EB"/>
    <w:rsid w:val="0D1424ED"/>
    <w:rsid w:val="0E9B2EC6"/>
    <w:rsid w:val="0F5A68DD"/>
    <w:rsid w:val="0F64150A"/>
    <w:rsid w:val="0F696B20"/>
    <w:rsid w:val="0F7756E1"/>
    <w:rsid w:val="0F985025"/>
    <w:rsid w:val="109F7F04"/>
    <w:rsid w:val="10EA5F52"/>
    <w:rsid w:val="113B273E"/>
    <w:rsid w:val="11800151"/>
    <w:rsid w:val="11C40985"/>
    <w:rsid w:val="122E4051"/>
    <w:rsid w:val="1276121C"/>
    <w:rsid w:val="12794C71"/>
    <w:rsid w:val="132A4818"/>
    <w:rsid w:val="13FF7A53"/>
    <w:rsid w:val="14355F56"/>
    <w:rsid w:val="14425B91"/>
    <w:rsid w:val="14956609"/>
    <w:rsid w:val="14AD3953"/>
    <w:rsid w:val="15DD50EE"/>
    <w:rsid w:val="16270C62"/>
    <w:rsid w:val="166444E5"/>
    <w:rsid w:val="16A14DF1"/>
    <w:rsid w:val="18C3344B"/>
    <w:rsid w:val="18E216F1"/>
    <w:rsid w:val="195E6FCA"/>
    <w:rsid w:val="196640D0"/>
    <w:rsid w:val="19792055"/>
    <w:rsid w:val="19A075E2"/>
    <w:rsid w:val="19D21766"/>
    <w:rsid w:val="19D83220"/>
    <w:rsid w:val="1A1678A4"/>
    <w:rsid w:val="1B244243"/>
    <w:rsid w:val="1B3B69F4"/>
    <w:rsid w:val="1B830F69"/>
    <w:rsid w:val="1C16002F"/>
    <w:rsid w:val="1C197B20"/>
    <w:rsid w:val="1C2269D4"/>
    <w:rsid w:val="1C2C28A4"/>
    <w:rsid w:val="1C782A98"/>
    <w:rsid w:val="1C930C10"/>
    <w:rsid w:val="1CC41839"/>
    <w:rsid w:val="1CD6156D"/>
    <w:rsid w:val="1D1722B1"/>
    <w:rsid w:val="1D45049F"/>
    <w:rsid w:val="1D8771F9"/>
    <w:rsid w:val="1DA022A7"/>
    <w:rsid w:val="1E14059F"/>
    <w:rsid w:val="1E2C58E8"/>
    <w:rsid w:val="1EBB0A1A"/>
    <w:rsid w:val="1EE00481"/>
    <w:rsid w:val="1EE91A2B"/>
    <w:rsid w:val="1F923E71"/>
    <w:rsid w:val="1FC35138"/>
    <w:rsid w:val="1FD71884"/>
    <w:rsid w:val="2068689C"/>
    <w:rsid w:val="206A26F8"/>
    <w:rsid w:val="208512E0"/>
    <w:rsid w:val="2099122F"/>
    <w:rsid w:val="20A53730"/>
    <w:rsid w:val="20C55B80"/>
    <w:rsid w:val="21556F04"/>
    <w:rsid w:val="21717AB6"/>
    <w:rsid w:val="217C26E3"/>
    <w:rsid w:val="21E92341"/>
    <w:rsid w:val="21FF3314"/>
    <w:rsid w:val="220B1CB9"/>
    <w:rsid w:val="22721D38"/>
    <w:rsid w:val="22FE5379"/>
    <w:rsid w:val="23614286"/>
    <w:rsid w:val="23700025"/>
    <w:rsid w:val="23717F0C"/>
    <w:rsid w:val="2383244E"/>
    <w:rsid w:val="23D72B80"/>
    <w:rsid w:val="2403321B"/>
    <w:rsid w:val="24853FA4"/>
    <w:rsid w:val="248F6BD1"/>
    <w:rsid w:val="24BB1774"/>
    <w:rsid w:val="25C32FD6"/>
    <w:rsid w:val="25FA62CC"/>
    <w:rsid w:val="264F486A"/>
    <w:rsid w:val="2685028B"/>
    <w:rsid w:val="268838D8"/>
    <w:rsid w:val="268F110A"/>
    <w:rsid w:val="26A050C5"/>
    <w:rsid w:val="26E36D60"/>
    <w:rsid w:val="26F7280B"/>
    <w:rsid w:val="27117D71"/>
    <w:rsid w:val="272C6959"/>
    <w:rsid w:val="27B43053"/>
    <w:rsid w:val="27B459D2"/>
    <w:rsid w:val="27E2526A"/>
    <w:rsid w:val="280B656E"/>
    <w:rsid w:val="28120E46"/>
    <w:rsid w:val="286F2FA1"/>
    <w:rsid w:val="2940049A"/>
    <w:rsid w:val="2973086F"/>
    <w:rsid w:val="29736AC1"/>
    <w:rsid w:val="29A056A2"/>
    <w:rsid w:val="29AE5D4B"/>
    <w:rsid w:val="2A0239A1"/>
    <w:rsid w:val="2A0C65CE"/>
    <w:rsid w:val="2A151926"/>
    <w:rsid w:val="2A2E4796"/>
    <w:rsid w:val="2A7E571E"/>
    <w:rsid w:val="2AC9415C"/>
    <w:rsid w:val="2B2A3AE3"/>
    <w:rsid w:val="2B514BE0"/>
    <w:rsid w:val="2B795EE5"/>
    <w:rsid w:val="2BEE0681"/>
    <w:rsid w:val="2C444745"/>
    <w:rsid w:val="2C842D93"/>
    <w:rsid w:val="2C972AC7"/>
    <w:rsid w:val="2CE675AA"/>
    <w:rsid w:val="2D1524A9"/>
    <w:rsid w:val="2D5D020B"/>
    <w:rsid w:val="2DB33930"/>
    <w:rsid w:val="2DB94CBF"/>
    <w:rsid w:val="2DC53663"/>
    <w:rsid w:val="2DC773DC"/>
    <w:rsid w:val="2DCF5162"/>
    <w:rsid w:val="2DE81100"/>
    <w:rsid w:val="2E5D564A"/>
    <w:rsid w:val="2E894691"/>
    <w:rsid w:val="2EDB3503"/>
    <w:rsid w:val="2F2B2156"/>
    <w:rsid w:val="2F6B3D97"/>
    <w:rsid w:val="2FB55877"/>
    <w:rsid w:val="2FE34275"/>
    <w:rsid w:val="301306B6"/>
    <w:rsid w:val="30AE4883"/>
    <w:rsid w:val="31411253"/>
    <w:rsid w:val="31C37EBA"/>
    <w:rsid w:val="31FE1D69"/>
    <w:rsid w:val="320D7324"/>
    <w:rsid w:val="328E13E8"/>
    <w:rsid w:val="32BB6DE3"/>
    <w:rsid w:val="32DA0069"/>
    <w:rsid w:val="32E14A9C"/>
    <w:rsid w:val="32E829A1"/>
    <w:rsid w:val="3317670F"/>
    <w:rsid w:val="33323549"/>
    <w:rsid w:val="33721193"/>
    <w:rsid w:val="33736FA2"/>
    <w:rsid w:val="33955886"/>
    <w:rsid w:val="34014CC9"/>
    <w:rsid w:val="34AF2977"/>
    <w:rsid w:val="37904CE2"/>
    <w:rsid w:val="38B03155"/>
    <w:rsid w:val="38F54527"/>
    <w:rsid w:val="38F60B75"/>
    <w:rsid w:val="393B7072"/>
    <w:rsid w:val="39900FC9"/>
    <w:rsid w:val="39F6132E"/>
    <w:rsid w:val="3A3C6F5F"/>
    <w:rsid w:val="3A4B4EF0"/>
    <w:rsid w:val="3A7D7404"/>
    <w:rsid w:val="3AB876E4"/>
    <w:rsid w:val="3AEA4709"/>
    <w:rsid w:val="3B293484"/>
    <w:rsid w:val="3B5B5607"/>
    <w:rsid w:val="3C3A521C"/>
    <w:rsid w:val="3C476D95"/>
    <w:rsid w:val="3C5067EE"/>
    <w:rsid w:val="3CA1704A"/>
    <w:rsid w:val="3D9D5A63"/>
    <w:rsid w:val="3DC254CA"/>
    <w:rsid w:val="3DE23DBE"/>
    <w:rsid w:val="3E0E4BB3"/>
    <w:rsid w:val="3E2F39F7"/>
    <w:rsid w:val="3E622809"/>
    <w:rsid w:val="3EC62D97"/>
    <w:rsid w:val="3EC86B7E"/>
    <w:rsid w:val="3F055FB6"/>
    <w:rsid w:val="3F261A88"/>
    <w:rsid w:val="3F3A3991"/>
    <w:rsid w:val="3F9115F7"/>
    <w:rsid w:val="400022D9"/>
    <w:rsid w:val="4013025E"/>
    <w:rsid w:val="40490124"/>
    <w:rsid w:val="405F34A4"/>
    <w:rsid w:val="407F58F4"/>
    <w:rsid w:val="40B437EF"/>
    <w:rsid w:val="41856F3A"/>
    <w:rsid w:val="41D35EF7"/>
    <w:rsid w:val="41DA7286"/>
    <w:rsid w:val="43432C09"/>
    <w:rsid w:val="436A288B"/>
    <w:rsid w:val="43A86703"/>
    <w:rsid w:val="440C749E"/>
    <w:rsid w:val="443C4228"/>
    <w:rsid w:val="444924A1"/>
    <w:rsid w:val="444F55DD"/>
    <w:rsid w:val="44557097"/>
    <w:rsid w:val="447137A5"/>
    <w:rsid w:val="448E25A9"/>
    <w:rsid w:val="456A4DC4"/>
    <w:rsid w:val="466A1160"/>
    <w:rsid w:val="46F81F5C"/>
    <w:rsid w:val="47084895"/>
    <w:rsid w:val="474B1993"/>
    <w:rsid w:val="477261B2"/>
    <w:rsid w:val="477E6905"/>
    <w:rsid w:val="478B1022"/>
    <w:rsid w:val="48AB372A"/>
    <w:rsid w:val="49090450"/>
    <w:rsid w:val="491E2C6E"/>
    <w:rsid w:val="494476DB"/>
    <w:rsid w:val="49470F79"/>
    <w:rsid w:val="496A7ED9"/>
    <w:rsid w:val="497E2BEC"/>
    <w:rsid w:val="49CF51F6"/>
    <w:rsid w:val="4A233794"/>
    <w:rsid w:val="4A6A13C3"/>
    <w:rsid w:val="4A897A9B"/>
    <w:rsid w:val="4AC3078C"/>
    <w:rsid w:val="4B237110"/>
    <w:rsid w:val="4B6422B6"/>
    <w:rsid w:val="4B7D0C82"/>
    <w:rsid w:val="4C03387D"/>
    <w:rsid w:val="4C1E4213"/>
    <w:rsid w:val="4C4C6FD2"/>
    <w:rsid w:val="4D891B60"/>
    <w:rsid w:val="4DF72F6D"/>
    <w:rsid w:val="4DFA0CB0"/>
    <w:rsid w:val="4E3E294A"/>
    <w:rsid w:val="4EC15329"/>
    <w:rsid w:val="4EDE412D"/>
    <w:rsid w:val="4EF474AD"/>
    <w:rsid w:val="4F3124AF"/>
    <w:rsid w:val="4F4C0F2D"/>
    <w:rsid w:val="4F736213"/>
    <w:rsid w:val="50485D02"/>
    <w:rsid w:val="50C06D56"/>
    <w:rsid w:val="50DD28EE"/>
    <w:rsid w:val="51002139"/>
    <w:rsid w:val="5101065B"/>
    <w:rsid w:val="51404C2B"/>
    <w:rsid w:val="51CE66DB"/>
    <w:rsid w:val="523E560F"/>
    <w:rsid w:val="52582B00"/>
    <w:rsid w:val="52A64F62"/>
    <w:rsid w:val="52DC6BD6"/>
    <w:rsid w:val="53310CD0"/>
    <w:rsid w:val="53FD20BF"/>
    <w:rsid w:val="54334390"/>
    <w:rsid w:val="54AA6F8B"/>
    <w:rsid w:val="550B72FE"/>
    <w:rsid w:val="552F1D1C"/>
    <w:rsid w:val="55A21A11"/>
    <w:rsid w:val="55FA4904"/>
    <w:rsid w:val="56150435"/>
    <w:rsid w:val="565847C5"/>
    <w:rsid w:val="56786C15"/>
    <w:rsid w:val="569F23F4"/>
    <w:rsid w:val="571E77BD"/>
    <w:rsid w:val="57877110"/>
    <w:rsid w:val="578810DA"/>
    <w:rsid w:val="585E2792"/>
    <w:rsid w:val="586B4C84"/>
    <w:rsid w:val="591250FF"/>
    <w:rsid w:val="595474C6"/>
    <w:rsid w:val="59E479B3"/>
    <w:rsid w:val="59F42A57"/>
    <w:rsid w:val="5A1E1882"/>
    <w:rsid w:val="5AB521E6"/>
    <w:rsid w:val="5B461090"/>
    <w:rsid w:val="5BF64864"/>
    <w:rsid w:val="5C1E4B4F"/>
    <w:rsid w:val="5C3435DF"/>
    <w:rsid w:val="5C8F6A67"/>
    <w:rsid w:val="5D041203"/>
    <w:rsid w:val="5DB605FA"/>
    <w:rsid w:val="5DF63241"/>
    <w:rsid w:val="5DF64FF0"/>
    <w:rsid w:val="5E5B4E53"/>
    <w:rsid w:val="5E9B5B97"/>
    <w:rsid w:val="5F057681"/>
    <w:rsid w:val="5F2913F5"/>
    <w:rsid w:val="5F6D7533"/>
    <w:rsid w:val="5F9525E6"/>
    <w:rsid w:val="5FA40A7B"/>
    <w:rsid w:val="5FD41360"/>
    <w:rsid w:val="600B28A8"/>
    <w:rsid w:val="60197148"/>
    <w:rsid w:val="60326087"/>
    <w:rsid w:val="6051650D"/>
    <w:rsid w:val="61642270"/>
    <w:rsid w:val="61C3343B"/>
    <w:rsid w:val="61DE0274"/>
    <w:rsid w:val="631D6B7A"/>
    <w:rsid w:val="634B7B8C"/>
    <w:rsid w:val="63514A76"/>
    <w:rsid w:val="63AE1EC8"/>
    <w:rsid w:val="63B868A3"/>
    <w:rsid w:val="6416019A"/>
    <w:rsid w:val="643C13B8"/>
    <w:rsid w:val="643C74D4"/>
    <w:rsid w:val="64623C08"/>
    <w:rsid w:val="64C33752"/>
    <w:rsid w:val="64F733FB"/>
    <w:rsid w:val="65121428"/>
    <w:rsid w:val="65BA6903"/>
    <w:rsid w:val="662D17CA"/>
    <w:rsid w:val="66600BF4"/>
    <w:rsid w:val="66C8504F"/>
    <w:rsid w:val="674A63AC"/>
    <w:rsid w:val="67530DBD"/>
    <w:rsid w:val="677B6565"/>
    <w:rsid w:val="67D0240D"/>
    <w:rsid w:val="67DA328C"/>
    <w:rsid w:val="684626D0"/>
    <w:rsid w:val="684921C0"/>
    <w:rsid w:val="68A97A41"/>
    <w:rsid w:val="68EA74FF"/>
    <w:rsid w:val="695157D0"/>
    <w:rsid w:val="698711F2"/>
    <w:rsid w:val="69AA4EE0"/>
    <w:rsid w:val="69AE15F0"/>
    <w:rsid w:val="69EB1780"/>
    <w:rsid w:val="6A2922A9"/>
    <w:rsid w:val="6AFF6A89"/>
    <w:rsid w:val="6B321631"/>
    <w:rsid w:val="6B657311"/>
    <w:rsid w:val="6BEA3CBA"/>
    <w:rsid w:val="6CDF31BB"/>
    <w:rsid w:val="6CEF28EC"/>
    <w:rsid w:val="6D1B05CF"/>
    <w:rsid w:val="6E95615F"/>
    <w:rsid w:val="6F410095"/>
    <w:rsid w:val="6F4F4560"/>
    <w:rsid w:val="6F773AB6"/>
    <w:rsid w:val="6FB40BCD"/>
    <w:rsid w:val="70187047"/>
    <w:rsid w:val="70253512"/>
    <w:rsid w:val="70A1703D"/>
    <w:rsid w:val="70AE7531"/>
    <w:rsid w:val="70B5586B"/>
    <w:rsid w:val="70DE3AE6"/>
    <w:rsid w:val="710D19B6"/>
    <w:rsid w:val="71593474"/>
    <w:rsid w:val="716360A0"/>
    <w:rsid w:val="719C5A56"/>
    <w:rsid w:val="72F42C94"/>
    <w:rsid w:val="732D45A7"/>
    <w:rsid w:val="73797AB1"/>
    <w:rsid w:val="746E713D"/>
    <w:rsid w:val="74C4154C"/>
    <w:rsid w:val="74E76FE8"/>
    <w:rsid w:val="752E0850"/>
    <w:rsid w:val="7564619A"/>
    <w:rsid w:val="75907680"/>
    <w:rsid w:val="75932CCC"/>
    <w:rsid w:val="76263B40"/>
    <w:rsid w:val="765863F0"/>
    <w:rsid w:val="7691545E"/>
    <w:rsid w:val="77253DF8"/>
    <w:rsid w:val="77275DC2"/>
    <w:rsid w:val="7731279D"/>
    <w:rsid w:val="77456248"/>
    <w:rsid w:val="77764653"/>
    <w:rsid w:val="77FA7033"/>
    <w:rsid w:val="781A5E54"/>
    <w:rsid w:val="782567A5"/>
    <w:rsid w:val="782F4F2E"/>
    <w:rsid w:val="784B5AE0"/>
    <w:rsid w:val="78872FBC"/>
    <w:rsid w:val="794964C4"/>
    <w:rsid w:val="79CD537E"/>
    <w:rsid w:val="7A036672"/>
    <w:rsid w:val="7A2A00A3"/>
    <w:rsid w:val="7AC1208A"/>
    <w:rsid w:val="7B2955A5"/>
    <w:rsid w:val="7B494559"/>
    <w:rsid w:val="7B555B44"/>
    <w:rsid w:val="7D1E37C3"/>
    <w:rsid w:val="7D3E5C13"/>
    <w:rsid w:val="7E6B47E6"/>
    <w:rsid w:val="7E723DC7"/>
    <w:rsid w:val="7E9957F7"/>
    <w:rsid w:val="7F1D08FE"/>
    <w:rsid w:val="7F6851CA"/>
    <w:rsid w:val="7FB01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0"/>
    <w:autoRedefine/>
    <w:semiHidden/>
    <w:unhideWhenUsed/>
    <w:qFormat/>
    <w:uiPriority w:val="99"/>
    <w:rPr>
      <w:sz w:val="18"/>
      <w:szCs w:val="18"/>
    </w:rPr>
  </w:style>
  <w:style w:type="paragraph" w:styleId="3">
    <w:name w:val="footer"/>
    <w:basedOn w:val="1"/>
    <w:link w:val="9"/>
    <w:autoRedefine/>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autoRedefine/>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autoRedefine/>
    <w:qFormat/>
    <w:uiPriority w:val="0"/>
  </w:style>
  <w:style w:type="character" w:customStyle="1" w:styleId="8">
    <w:name w:val="页眉 字符"/>
    <w:basedOn w:val="6"/>
    <w:link w:val="4"/>
    <w:autoRedefine/>
    <w:qFormat/>
    <w:uiPriority w:val="99"/>
    <w:rPr>
      <w:sz w:val="18"/>
      <w:szCs w:val="18"/>
    </w:rPr>
  </w:style>
  <w:style w:type="character" w:customStyle="1" w:styleId="9">
    <w:name w:val="页脚 字符"/>
    <w:basedOn w:val="6"/>
    <w:link w:val="3"/>
    <w:autoRedefine/>
    <w:qFormat/>
    <w:uiPriority w:val="99"/>
    <w:rPr>
      <w:sz w:val="18"/>
      <w:szCs w:val="18"/>
    </w:rPr>
  </w:style>
  <w:style w:type="character" w:customStyle="1" w:styleId="10">
    <w:name w:val="批注框文本 字符"/>
    <w:basedOn w:val="6"/>
    <w:link w:val="2"/>
    <w:autoRedefine/>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707</Words>
  <Characters>4031</Characters>
  <Lines>33</Lines>
  <Paragraphs>9</Paragraphs>
  <TotalTime>64</TotalTime>
  <ScaleCrop>false</ScaleCrop>
  <LinksUpToDate>false</LinksUpToDate>
  <CharactersWithSpaces>4729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sù yuán</cp:lastModifiedBy>
  <cp:lastPrinted>2024-02-04T10:05:43Z</cp:lastPrinted>
  <dcterms:modified xsi:type="dcterms:W3CDTF">2024-02-04T10:05:47Z</dcterms:modified>
  <cp:revision>1645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3EACBFA2E81742D381C1F28B20539B68_13</vt:lpwstr>
  </property>
</Properties>
</file>