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1320" w:firstLineChars="300"/>
        <w:jc w:val="both"/>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佳琼镇人民政府</w:t>
      </w:r>
      <w:r>
        <w:rPr>
          <w:rFonts w:hint="eastAsia" w:ascii="方正小标宋简体" w:hAnsi="仿宋" w:eastAsia="方正小标宋简体"/>
          <w:sz w:val="44"/>
          <w:szCs w:val="44"/>
        </w:rPr>
        <w:t>2024年度</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2560" w:firstLineChars="800"/>
        <w:jc w:val="both"/>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 xml:space="preserve">2 </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佳琼镇</w:t>
      </w:r>
      <w:r>
        <w:rPr>
          <w:rFonts w:hint="eastAsia" w:ascii="方正小标宋简体" w:hAnsi="仿宋" w:eastAsia="方正小标宋简体"/>
          <w:sz w:val="32"/>
          <w:szCs w:val="32"/>
          <w:lang w:val="en-US" w:eastAsia="zh-CN"/>
        </w:rPr>
        <w:t>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佳琼镇人民政府</w:t>
      </w:r>
      <w:r>
        <w:rPr>
          <w:rFonts w:hint="eastAsia" w:ascii="方正小标宋简体" w:hAnsi="仿宋" w:eastAsia="方正小标宋简体"/>
          <w:sz w:val="32"/>
          <w:szCs w:val="32"/>
        </w:rPr>
        <w:t>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佳琼镇人民政府</w:t>
      </w:r>
      <w:r>
        <w:rPr>
          <w:rFonts w:hint="eastAsia" w:ascii="方正小标宋简体" w:hAnsi="仿宋" w:eastAsia="方正小标宋简体"/>
          <w:sz w:val="32"/>
          <w:szCs w:val="32"/>
        </w:rPr>
        <w:t>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佳琼镇人民政府</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（一）部门职责。</w:t>
      </w:r>
    </w:p>
    <w:p>
      <w:pPr>
        <w:ind w:firstLine="640" w:firstLineChars="200"/>
        <w:rPr>
          <w:rFonts w:ascii="仿宋_GB2312" w:eastAsia="仿宋_GB2312"/>
          <w:sz w:val="32"/>
          <w:szCs w:val="32"/>
        </w:rPr>
      </w:pPr>
      <w:r>
        <w:rPr>
          <w:rFonts w:hint="eastAsia" w:ascii="仿宋_GB2312" w:eastAsia="仿宋_GB2312"/>
          <w:sz w:val="32"/>
          <w:szCs w:val="32"/>
          <w:lang w:eastAsia="zh-CN"/>
        </w:rPr>
        <w:t>一、镇</w:t>
      </w:r>
      <w:r>
        <w:rPr>
          <w:rFonts w:hint="eastAsia" w:ascii="仿宋_GB2312" w:eastAsia="仿宋_GB2312"/>
          <w:sz w:val="32"/>
          <w:szCs w:val="32"/>
        </w:rPr>
        <w:t>党委</w:t>
      </w:r>
      <w:r>
        <w:rPr>
          <w:rFonts w:hint="eastAsia" w:ascii="仿宋_GB2312" w:eastAsia="仿宋_GB2312"/>
          <w:sz w:val="32"/>
          <w:szCs w:val="32"/>
          <w:lang w:eastAsia="zh-CN"/>
        </w:rPr>
        <w:t>职责</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贯彻执行党和国家的路线、方针、政策。</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贯彻落实上级党委的重要会议、文件、指示及重要工作部署。</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领导并组织、协调</w:t>
      </w:r>
      <w:r>
        <w:rPr>
          <w:rFonts w:hint="eastAsia" w:ascii="仿宋_GB2312" w:eastAsia="仿宋_GB2312"/>
          <w:sz w:val="32"/>
          <w:szCs w:val="32"/>
          <w:lang w:eastAsia="zh-CN"/>
        </w:rPr>
        <w:t>镇</w:t>
      </w:r>
      <w:r>
        <w:rPr>
          <w:rFonts w:hint="eastAsia" w:ascii="仿宋_GB2312" w:eastAsia="仿宋_GB2312"/>
          <w:sz w:val="32"/>
          <w:szCs w:val="32"/>
        </w:rPr>
        <w:t>政府、</w:t>
      </w:r>
      <w:r>
        <w:rPr>
          <w:rFonts w:hint="eastAsia" w:ascii="仿宋_GB2312" w:eastAsia="仿宋_GB2312"/>
          <w:sz w:val="32"/>
          <w:szCs w:val="32"/>
          <w:lang w:eastAsia="zh-CN"/>
        </w:rPr>
        <w:t>镇</w:t>
      </w:r>
      <w:r>
        <w:rPr>
          <w:rFonts w:hint="eastAsia" w:ascii="仿宋_GB2312" w:eastAsia="仿宋_GB2312"/>
          <w:sz w:val="32"/>
          <w:szCs w:val="32"/>
        </w:rPr>
        <w:t>人大开展各项工作，维护党的权威。充分发挥</w:t>
      </w:r>
      <w:r>
        <w:rPr>
          <w:rFonts w:hint="eastAsia" w:ascii="仿宋_GB2312" w:eastAsia="仿宋_GB2312"/>
          <w:sz w:val="32"/>
          <w:szCs w:val="32"/>
          <w:lang w:eastAsia="zh-CN"/>
        </w:rPr>
        <w:t>镇</w:t>
      </w:r>
      <w:r>
        <w:rPr>
          <w:rFonts w:hint="eastAsia" w:ascii="仿宋_GB2312" w:eastAsia="仿宋_GB2312"/>
          <w:sz w:val="32"/>
          <w:szCs w:val="32"/>
        </w:rPr>
        <w:t>党委的核心作用。</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w:t>
      </w:r>
      <w:r>
        <w:rPr>
          <w:rFonts w:hint="eastAsia" w:ascii="仿宋_GB2312" w:eastAsia="仿宋_GB2312"/>
          <w:sz w:val="32"/>
          <w:szCs w:val="32"/>
          <w:lang w:eastAsia="zh-CN"/>
        </w:rPr>
        <w:t>镇</w:t>
      </w:r>
      <w:r>
        <w:rPr>
          <w:rFonts w:hint="eastAsia" w:ascii="仿宋_GB2312" w:eastAsia="仿宋_GB2312"/>
          <w:sz w:val="32"/>
          <w:szCs w:val="32"/>
        </w:rPr>
        <w:t>党建工作，做好党员发展、培训和教育工作。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w:t>
      </w:r>
      <w:r>
        <w:rPr>
          <w:rFonts w:hint="eastAsia" w:ascii="仿宋_GB2312" w:eastAsia="仿宋_GB2312"/>
          <w:sz w:val="32"/>
          <w:szCs w:val="32"/>
          <w:lang w:eastAsia="zh-CN"/>
        </w:rPr>
        <w:t>镇</w:t>
      </w:r>
      <w:r>
        <w:rPr>
          <w:rFonts w:hint="eastAsia" w:ascii="仿宋_GB2312" w:eastAsia="仿宋_GB2312"/>
          <w:sz w:val="32"/>
          <w:szCs w:val="32"/>
        </w:rPr>
        <w:t>思想意识形态方面的工作，把握正确的舆论导向，做好干部教育工作。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加强党风廉政建设，维护党的章程和其他党内法规，检查党的路线、方针、政策、决议的贯彻落实情况，严肃查处</w:t>
      </w:r>
      <w:r>
        <w:rPr>
          <w:rFonts w:hint="eastAsia" w:ascii="仿宋_GB2312" w:eastAsia="仿宋_GB2312"/>
          <w:sz w:val="32"/>
          <w:szCs w:val="32"/>
          <w:lang w:eastAsia="zh-CN"/>
        </w:rPr>
        <w:t>镇</w:t>
      </w:r>
      <w:r>
        <w:rPr>
          <w:rFonts w:hint="eastAsia" w:ascii="仿宋_GB2312" w:eastAsia="仿宋_GB2312"/>
          <w:sz w:val="32"/>
          <w:szCs w:val="32"/>
        </w:rPr>
        <w:t>党员、干部的违法违纪现象。</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负责联系党外知识分子和民族、宗教界人士，及时向他们通报情况，反映他们的意见和建议，做好爱国统一战线工作。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w:t>
      </w:r>
      <w:r>
        <w:rPr>
          <w:rFonts w:hint="eastAsia" w:ascii="仿宋_GB2312" w:eastAsia="仿宋_GB2312"/>
          <w:sz w:val="32"/>
          <w:szCs w:val="32"/>
          <w:lang w:eastAsia="zh-CN"/>
        </w:rPr>
        <w:t>镇</w:t>
      </w:r>
      <w:r>
        <w:rPr>
          <w:rFonts w:hint="eastAsia" w:ascii="仿宋_GB2312" w:eastAsia="仿宋_GB2312"/>
          <w:sz w:val="32"/>
          <w:szCs w:val="32"/>
        </w:rPr>
        <w:t>社会治安综合治理工作，确保局势稳定。</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承担上级党委各类文件的安全传递、管理和立卷、归档工作。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承办县委交办的其他任务。</w:t>
      </w:r>
    </w:p>
    <w:p>
      <w:pPr>
        <w:numPr>
          <w:ilvl w:val="0"/>
          <w:numId w:val="0"/>
        </w:numPr>
        <w:rPr>
          <w:rFonts w:ascii="仿宋_GB2312" w:eastAsia="仿宋_GB2312"/>
          <w:sz w:val="32"/>
          <w:szCs w:val="32"/>
        </w:rPr>
      </w:pPr>
      <w:r>
        <w:rPr>
          <w:rFonts w:hint="eastAsia" w:ascii="仿宋_GB2312" w:eastAsia="仿宋_GB2312"/>
          <w:sz w:val="32"/>
          <w:szCs w:val="32"/>
          <w:lang w:eastAsia="zh-CN"/>
        </w:rPr>
        <w:t>二、镇</w:t>
      </w:r>
      <w:r>
        <w:rPr>
          <w:rFonts w:hint="eastAsia" w:ascii="仿宋_GB2312" w:eastAsia="仿宋_GB2312"/>
          <w:sz w:val="32"/>
          <w:szCs w:val="32"/>
        </w:rPr>
        <w:t>人大</w:t>
      </w:r>
      <w:r>
        <w:rPr>
          <w:rFonts w:hint="eastAsia" w:ascii="仿宋_GB2312" w:eastAsia="仿宋_GB2312"/>
          <w:sz w:val="32"/>
          <w:szCs w:val="32"/>
          <w:lang w:eastAsia="zh-CN"/>
        </w:rPr>
        <w:t>职责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检查监督上级人大常委会的各项决议、决定的实施及落实情况。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监督</w:t>
      </w:r>
      <w:r>
        <w:rPr>
          <w:rFonts w:hint="eastAsia" w:ascii="仿宋_GB2312" w:eastAsia="仿宋_GB2312"/>
          <w:sz w:val="32"/>
          <w:szCs w:val="32"/>
          <w:lang w:eastAsia="zh-CN"/>
        </w:rPr>
        <w:t>镇</w:t>
      </w:r>
      <w:r>
        <w:rPr>
          <w:rFonts w:hint="eastAsia" w:ascii="仿宋_GB2312" w:eastAsia="仿宋_GB2312"/>
          <w:sz w:val="32"/>
          <w:szCs w:val="32"/>
        </w:rPr>
        <w:t>政府的国民经济和社会发展规划以及财政预算执行情况。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监督</w:t>
      </w:r>
      <w:r>
        <w:rPr>
          <w:rFonts w:hint="eastAsia" w:ascii="仿宋_GB2312" w:eastAsia="仿宋_GB2312"/>
          <w:sz w:val="32"/>
          <w:szCs w:val="32"/>
          <w:lang w:eastAsia="zh-CN"/>
        </w:rPr>
        <w:t>镇</w:t>
      </w:r>
      <w:r>
        <w:rPr>
          <w:rFonts w:hint="eastAsia" w:ascii="仿宋_GB2312" w:eastAsia="仿宋_GB2312"/>
          <w:sz w:val="32"/>
          <w:szCs w:val="32"/>
        </w:rPr>
        <w:t>政府各助理员的工作，及时向</w:t>
      </w:r>
      <w:r>
        <w:rPr>
          <w:rFonts w:hint="eastAsia" w:ascii="仿宋_GB2312" w:eastAsia="仿宋_GB2312"/>
          <w:sz w:val="32"/>
          <w:szCs w:val="32"/>
          <w:lang w:eastAsia="zh-CN"/>
        </w:rPr>
        <w:t>镇</w:t>
      </w:r>
      <w:r>
        <w:rPr>
          <w:rFonts w:hint="eastAsia" w:ascii="仿宋_GB2312" w:eastAsia="仿宋_GB2312"/>
          <w:sz w:val="32"/>
          <w:szCs w:val="32"/>
        </w:rPr>
        <w:t>党委报告有关情况，提出建议。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配合县人大常委会开展各项执法检查活动。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开展法制研究和法律知识普及工作，对有关法规草案提出修改意见。</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负责对</w:t>
      </w:r>
      <w:r>
        <w:rPr>
          <w:rFonts w:hint="eastAsia" w:ascii="仿宋_GB2312" w:eastAsia="仿宋_GB2312"/>
          <w:sz w:val="32"/>
          <w:szCs w:val="32"/>
          <w:lang w:eastAsia="zh-CN"/>
        </w:rPr>
        <w:t>镇</w:t>
      </w:r>
      <w:r>
        <w:rPr>
          <w:rFonts w:hint="eastAsia" w:ascii="仿宋_GB2312" w:eastAsia="仿宋_GB2312"/>
          <w:sz w:val="32"/>
          <w:szCs w:val="32"/>
        </w:rPr>
        <w:t>政府的各项工作进行监督，提出意见和建议。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w:t>
      </w:r>
      <w:r>
        <w:rPr>
          <w:rFonts w:hint="eastAsia" w:ascii="仿宋_GB2312" w:eastAsia="仿宋_GB2312"/>
          <w:sz w:val="32"/>
          <w:szCs w:val="32"/>
          <w:lang w:eastAsia="zh-CN"/>
        </w:rPr>
        <w:t>镇</w:t>
      </w:r>
      <w:r>
        <w:rPr>
          <w:rFonts w:hint="eastAsia" w:ascii="仿宋_GB2312" w:eastAsia="仿宋_GB2312"/>
          <w:sz w:val="32"/>
          <w:szCs w:val="32"/>
        </w:rPr>
        <w:t>人大换届选举工作，并进行相关宣传报道。</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办理人大代表和群众的来信、来访工作，协助、督促有关部门做好代表和群众提出的建议、批评和意见的办复工作。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承担上级人大代表来</w:t>
      </w:r>
      <w:r>
        <w:rPr>
          <w:rFonts w:hint="eastAsia" w:ascii="仿宋_GB2312" w:eastAsia="仿宋_GB2312"/>
          <w:sz w:val="32"/>
          <w:szCs w:val="32"/>
          <w:lang w:eastAsia="zh-CN"/>
        </w:rPr>
        <w:t>镇</w:t>
      </w:r>
      <w:r>
        <w:rPr>
          <w:rFonts w:hint="eastAsia" w:ascii="仿宋_GB2312" w:eastAsia="仿宋_GB2312"/>
          <w:sz w:val="32"/>
          <w:szCs w:val="32"/>
        </w:rPr>
        <w:t>视察、考察活动的接待、汇报的一些具体事务。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w:t>
      </w:r>
      <w:r>
        <w:rPr>
          <w:rFonts w:hint="eastAsia" w:ascii="仿宋_GB2312" w:eastAsia="仿宋_GB2312"/>
          <w:sz w:val="32"/>
          <w:szCs w:val="32"/>
          <w:lang w:eastAsia="zh-CN"/>
        </w:rPr>
        <w:t>镇</w:t>
      </w:r>
      <w:r>
        <w:rPr>
          <w:rFonts w:hint="eastAsia" w:ascii="仿宋_GB2312" w:eastAsia="仿宋_GB2312"/>
          <w:sz w:val="32"/>
          <w:szCs w:val="32"/>
        </w:rPr>
        <w:t>政府机关人事任免的具体事务，管理相关人事资料。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w:t>
      </w:r>
      <w:r>
        <w:rPr>
          <w:rFonts w:hint="eastAsia" w:ascii="仿宋_GB2312" w:eastAsia="仿宋_GB2312"/>
          <w:sz w:val="32"/>
          <w:szCs w:val="32"/>
          <w:lang w:eastAsia="zh-CN"/>
        </w:rPr>
        <w:t>镇</w:t>
      </w:r>
      <w:r>
        <w:rPr>
          <w:rFonts w:hint="eastAsia" w:ascii="仿宋_GB2312" w:eastAsia="仿宋_GB2312"/>
          <w:sz w:val="32"/>
          <w:szCs w:val="32"/>
        </w:rPr>
        <w:t>人大代会的组织及会务工作。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承办县人大常委会交办的其他事项。</w:t>
      </w:r>
    </w:p>
    <w:p>
      <w:pPr>
        <w:numPr>
          <w:ilvl w:val="0"/>
          <w:numId w:val="0"/>
        </w:num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三、镇</w:t>
      </w:r>
      <w:r>
        <w:rPr>
          <w:rFonts w:hint="eastAsia" w:ascii="仿宋_GB2312" w:eastAsia="仿宋_GB2312"/>
          <w:sz w:val="32"/>
          <w:szCs w:val="32"/>
        </w:rPr>
        <w:t>政府</w:t>
      </w:r>
      <w:r>
        <w:rPr>
          <w:rFonts w:hint="eastAsia" w:ascii="仿宋_GB2312" w:eastAsia="仿宋_GB2312"/>
          <w:sz w:val="32"/>
          <w:szCs w:val="32"/>
          <w:lang w:eastAsia="zh-CN"/>
        </w:rPr>
        <w:t>职责</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贯彻落实党中央、国务院、自治区、地区行署和县政府有关经济发展的重大方针、决策和重要会议精神；围绕</w:t>
      </w:r>
      <w:r>
        <w:rPr>
          <w:rFonts w:hint="eastAsia" w:ascii="仿宋_GB2312" w:eastAsia="仿宋_GB2312"/>
          <w:sz w:val="32"/>
          <w:szCs w:val="32"/>
          <w:lang w:eastAsia="zh-CN"/>
        </w:rPr>
        <w:t>镇</w:t>
      </w:r>
      <w:r>
        <w:rPr>
          <w:rFonts w:hint="eastAsia" w:ascii="仿宋_GB2312" w:eastAsia="仿宋_GB2312"/>
          <w:sz w:val="32"/>
          <w:szCs w:val="32"/>
        </w:rPr>
        <w:t>经济社会发展及中心工作，组织调查研究，及时了解和掌握制订</w:t>
      </w:r>
      <w:r>
        <w:rPr>
          <w:rFonts w:hint="eastAsia" w:ascii="仿宋_GB2312" w:eastAsia="仿宋_GB2312"/>
          <w:sz w:val="32"/>
          <w:szCs w:val="32"/>
          <w:lang w:eastAsia="zh-CN"/>
        </w:rPr>
        <w:t>镇</w:t>
      </w:r>
      <w:r>
        <w:rPr>
          <w:rFonts w:hint="eastAsia" w:ascii="仿宋_GB2312" w:eastAsia="仿宋_GB2312"/>
          <w:sz w:val="32"/>
          <w:szCs w:val="32"/>
        </w:rPr>
        <w:t>经济和社会发展中、长期规划，并组织实施。</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确保</w:t>
      </w:r>
      <w:r>
        <w:rPr>
          <w:rFonts w:hint="eastAsia" w:ascii="仿宋_GB2312" w:eastAsia="仿宋_GB2312"/>
          <w:sz w:val="32"/>
          <w:szCs w:val="32"/>
          <w:lang w:eastAsia="zh-CN"/>
        </w:rPr>
        <w:t>镇</w:t>
      </w:r>
      <w:r>
        <w:rPr>
          <w:rFonts w:hint="eastAsia" w:ascii="仿宋_GB2312" w:eastAsia="仿宋_GB2312"/>
          <w:sz w:val="32"/>
          <w:szCs w:val="32"/>
        </w:rPr>
        <w:t>社会政治局势稳定，做好各种突发事件和重大事故的情况反映和处理工作，坚决打击各类危害国家安全和民族团结的一切行为。</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负责指导、检查和督促各村对各级政府的方针政策和具体措施的落实情况。</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承办</w:t>
      </w:r>
      <w:r>
        <w:rPr>
          <w:rFonts w:hint="eastAsia" w:ascii="仿宋_GB2312" w:eastAsia="仿宋_GB2312"/>
          <w:sz w:val="32"/>
          <w:szCs w:val="32"/>
          <w:lang w:eastAsia="zh-CN"/>
        </w:rPr>
        <w:t>镇</w:t>
      </w:r>
      <w:r>
        <w:rPr>
          <w:rFonts w:hint="eastAsia" w:ascii="仿宋_GB2312" w:eastAsia="仿宋_GB2312"/>
          <w:sz w:val="32"/>
          <w:szCs w:val="32"/>
        </w:rPr>
        <w:t>人大代表提交的建议、意见和提案的办理、答复工作。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处理群众来信、接待群众来访，及时向县政府反映重大问题，并根据法规、政策和领导批示精神，做好宣传、疏导和化解工作。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接受</w:t>
      </w:r>
      <w:r>
        <w:rPr>
          <w:rFonts w:hint="eastAsia" w:ascii="仿宋_GB2312" w:eastAsia="仿宋_GB2312"/>
          <w:sz w:val="32"/>
          <w:szCs w:val="32"/>
          <w:lang w:eastAsia="zh-CN"/>
        </w:rPr>
        <w:t>镇</w:t>
      </w:r>
      <w:r>
        <w:rPr>
          <w:rFonts w:hint="eastAsia" w:ascii="仿宋_GB2312" w:eastAsia="仿宋_GB2312"/>
          <w:sz w:val="32"/>
          <w:szCs w:val="32"/>
        </w:rPr>
        <w:t>人大的监督，配合</w:t>
      </w:r>
      <w:r>
        <w:rPr>
          <w:rFonts w:hint="eastAsia" w:ascii="仿宋_GB2312" w:eastAsia="仿宋_GB2312"/>
          <w:sz w:val="32"/>
          <w:szCs w:val="32"/>
          <w:lang w:eastAsia="zh-CN"/>
        </w:rPr>
        <w:t>镇</w:t>
      </w:r>
      <w:r>
        <w:rPr>
          <w:rFonts w:hint="eastAsia" w:ascii="仿宋_GB2312" w:eastAsia="仿宋_GB2312"/>
          <w:sz w:val="32"/>
          <w:szCs w:val="32"/>
        </w:rPr>
        <w:t>人大开展各项工作。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w:t>
      </w:r>
      <w:r>
        <w:rPr>
          <w:rFonts w:hint="eastAsia" w:ascii="仿宋_GB2312" w:eastAsia="仿宋_GB2312"/>
          <w:sz w:val="32"/>
          <w:szCs w:val="32"/>
          <w:lang w:eastAsia="zh-CN"/>
        </w:rPr>
        <w:t>镇</w:t>
      </w:r>
      <w:r>
        <w:rPr>
          <w:rFonts w:hint="eastAsia" w:ascii="仿宋_GB2312" w:eastAsia="仿宋_GB2312"/>
          <w:sz w:val="32"/>
          <w:szCs w:val="32"/>
        </w:rPr>
        <w:t>重大活动的组织协调以及具体实施工作。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负责对内外经济贸易及</w:t>
      </w:r>
      <w:r>
        <w:rPr>
          <w:rFonts w:hint="eastAsia" w:ascii="仿宋_GB2312" w:eastAsia="仿宋_GB2312"/>
          <w:sz w:val="32"/>
          <w:szCs w:val="32"/>
          <w:lang w:eastAsia="zh-CN"/>
        </w:rPr>
        <w:t>镇</w:t>
      </w:r>
      <w:r>
        <w:rPr>
          <w:rFonts w:hint="eastAsia" w:ascii="仿宋_GB2312" w:eastAsia="仿宋_GB2312"/>
          <w:sz w:val="32"/>
          <w:szCs w:val="32"/>
        </w:rPr>
        <w:t>企业的管理工作。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宏观指导</w:t>
      </w:r>
      <w:r>
        <w:rPr>
          <w:rFonts w:hint="eastAsia" w:ascii="仿宋_GB2312" w:eastAsia="仿宋_GB2312"/>
          <w:sz w:val="32"/>
          <w:szCs w:val="32"/>
          <w:lang w:eastAsia="zh-CN"/>
        </w:rPr>
        <w:t>镇</w:t>
      </w:r>
      <w:r>
        <w:rPr>
          <w:rFonts w:hint="eastAsia" w:ascii="仿宋_GB2312" w:eastAsia="仿宋_GB2312"/>
          <w:sz w:val="32"/>
          <w:szCs w:val="32"/>
        </w:rPr>
        <w:t>民族宗教、社会治安、救济救助、农牧林、文教卫生国土、建设、交通等各项工作。</w:t>
      </w:r>
    </w:p>
    <w:p>
      <w:pPr>
        <w:rPr>
          <w:rFonts w:hint="eastAsia" w:ascii="仿宋_GB2312" w:eastAsia="仿宋_GB2312"/>
          <w:sz w:val="32"/>
          <w:szCs w:val="32"/>
        </w:rPr>
      </w:pPr>
      <w:r>
        <w:rPr>
          <w:rFonts w:hint="eastAsia" w:ascii="仿宋_GB2312" w:eastAsia="仿宋_GB2312"/>
          <w:sz w:val="32"/>
          <w:szCs w:val="32"/>
        </w:rPr>
        <w:t>承办县人民政府交办的其他事项。</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hint="eastAsia" w:ascii="仿宋" w:hAnsi="仿宋" w:eastAsia="仿宋_GB2312"/>
          <w:sz w:val="32"/>
          <w:szCs w:val="32"/>
          <w:lang w:eastAsia="zh-CN"/>
        </w:rPr>
      </w:pPr>
      <w:r>
        <w:rPr>
          <w:rFonts w:hint="eastAsia" w:ascii="仿宋" w:hAnsi="仿宋" w:eastAsia="仿宋"/>
          <w:sz w:val="32"/>
          <w:szCs w:val="32"/>
        </w:rPr>
        <w:t>部门（单位）内设</w:t>
      </w:r>
      <w:r>
        <w:rPr>
          <w:rFonts w:hint="eastAsia" w:ascii="仿宋" w:hAnsi="仿宋" w:eastAsia="仿宋"/>
          <w:sz w:val="32"/>
          <w:szCs w:val="32"/>
          <w:u w:val="single"/>
          <w:lang w:val="en-US" w:eastAsia="zh-CN"/>
        </w:rPr>
        <w:t>4</w:t>
      </w:r>
      <w:r>
        <w:rPr>
          <w:rFonts w:hint="eastAsia" w:ascii="仿宋" w:hAnsi="仿宋" w:eastAsia="仿宋"/>
          <w:sz w:val="32"/>
          <w:szCs w:val="32"/>
        </w:rPr>
        <w:t>个机构</w:t>
      </w:r>
      <w:r>
        <w:rPr>
          <w:rFonts w:hint="eastAsia" w:ascii="仿宋" w:hAnsi="仿宋" w:eastAsia="仿宋"/>
          <w:sz w:val="32"/>
          <w:szCs w:val="32"/>
          <w:lang w:eastAsia="zh-CN"/>
        </w:rPr>
        <w:t>，</w:t>
      </w:r>
      <w:r>
        <w:rPr>
          <w:rFonts w:hint="eastAsia" w:ascii="仿宋_GB2312" w:eastAsia="仿宋_GB2312"/>
          <w:sz w:val="32"/>
          <w:szCs w:val="32"/>
        </w:rPr>
        <w:t>具体为：卫生院、农牧综合服务中心（</w:t>
      </w:r>
      <w:r>
        <w:rPr>
          <w:rFonts w:hint="eastAsia" w:ascii="仿宋_GB2312" w:eastAsia="仿宋_GB2312"/>
          <w:sz w:val="32"/>
          <w:szCs w:val="32"/>
          <w:lang w:val="en-US" w:eastAsia="zh-CN"/>
        </w:rPr>
        <w:t>农</w:t>
      </w:r>
      <w:r>
        <w:rPr>
          <w:rFonts w:hint="eastAsia" w:ascii="仿宋_GB2312" w:eastAsia="仿宋_GB2312"/>
          <w:sz w:val="32"/>
          <w:szCs w:val="32"/>
        </w:rPr>
        <w:t>牧兽医服务中心）、文化服务中心、后勤服务中心</w:t>
      </w:r>
      <w:r>
        <w:rPr>
          <w:rFonts w:hint="eastAsia" w:ascii="仿宋_GB2312" w:eastAsia="仿宋_GB2312"/>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hint="eastAsia" w:ascii="方正小标宋简体" w:hAnsi="仿宋" w:eastAsia="方正小标宋简体"/>
          <w:sz w:val="32"/>
          <w:szCs w:val="32"/>
          <w:lang w:val="en-US" w:eastAsia="zh-CN"/>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佳琼镇人民政府</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佳琼镇人民政府</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2,334.</w:t>
      </w:r>
      <w:r>
        <w:rPr>
          <w:rFonts w:hint="eastAsia" w:ascii="仿宋" w:hAnsi="仿宋" w:eastAsia="仿宋"/>
          <w:sz w:val="32"/>
          <w:szCs w:val="32"/>
          <w:u w:val="single"/>
          <w:lang w:val="en-US" w:eastAsia="zh-CN"/>
        </w:rPr>
        <w:t>21</w:t>
      </w:r>
      <w:r>
        <w:rPr>
          <w:rFonts w:hint="eastAsia" w:ascii="仿宋" w:hAnsi="仿宋" w:eastAsia="仿宋"/>
          <w:sz w:val="32"/>
          <w:szCs w:val="32"/>
        </w:rPr>
        <w:t>万元。收入包括：一般公共预算拨款收入、上年结转</w:t>
      </w:r>
      <w:r>
        <w:rPr>
          <w:rFonts w:hint="eastAsia" w:ascii="仿宋" w:hAnsi="仿宋" w:eastAsia="仿宋"/>
          <w:sz w:val="32"/>
          <w:szCs w:val="32"/>
          <w:lang w:val="en-US" w:eastAsia="zh-CN"/>
        </w:rPr>
        <w:t>收入</w:t>
      </w:r>
      <w:r>
        <w:rPr>
          <w:rFonts w:hint="eastAsia" w:ascii="仿宋" w:hAnsi="仿宋" w:eastAsia="仿宋"/>
          <w:sz w:val="32"/>
          <w:szCs w:val="32"/>
        </w:rPr>
        <w:t>；支出包括：一般公共服务支出、文化旅游体育与传媒支出、社会保障和就业支出、卫生健康支出、</w:t>
      </w:r>
      <w:r>
        <w:rPr>
          <w:rFonts w:hint="eastAsia" w:ascii="仿宋" w:hAnsi="仿宋" w:eastAsia="仿宋"/>
          <w:sz w:val="32"/>
          <w:szCs w:val="32"/>
          <w:lang w:val="en-US" w:eastAsia="zh-CN"/>
        </w:rPr>
        <w:t>城镇社区支出、农林水支出、</w:t>
      </w:r>
      <w:r>
        <w:rPr>
          <w:rFonts w:hint="eastAsia" w:ascii="仿宋" w:hAnsi="仿宋" w:eastAsia="仿宋"/>
          <w:sz w:val="32"/>
          <w:szCs w:val="32"/>
        </w:rPr>
        <w:t>住房保障支出</w:t>
      </w:r>
      <w:r>
        <w:rPr>
          <w:rFonts w:hint="eastAsia" w:ascii="仿宋" w:hAnsi="仿宋" w:eastAsia="仿宋"/>
          <w:sz w:val="32"/>
          <w:szCs w:val="32"/>
          <w:lang w:val="en-US" w:eastAsia="zh-CN"/>
        </w:rPr>
        <w:t>、其他支出（用于残疾人事业的彩票公益金支出）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2,334.21</w:t>
      </w:r>
      <w:r>
        <w:rPr>
          <w:rFonts w:hint="eastAsia" w:ascii="仿宋" w:hAnsi="仿宋" w:eastAsia="仿宋"/>
          <w:sz w:val="32"/>
          <w:szCs w:val="32"/>
        </w:rPr>
        <w:t>万元，</w:t>
      </w:r>
      <w:r>
        <w:rPr>
          <w:rFonts w:hint="eastAsia" w:ascii="仿宋" w:hAnsi="仿宋" w:eastAsia="仿宋"/>
          <w:sz w:val="32"/>
          <w:szCs w:val="32"/>
          <w:lang w:val="en-US" w:eastAsia="zh-CN"/>
        </w:rPr>
        <w:t>减少</w:t>
      </w:r>
      <w:r>
        <w:rPr>
          <w:rFonts w:hint="eastAsia" w:ascii="仿宋" w:hAnsi="仿宋" w:eastAsia="仿宋"/>
          <w:sz w:val="32"/>
          <w:szCs w:val="32"/>
          <w:highlight w:val="none"/>
          <w:u w:val="single"/>
          <w:lang w:val="en-US" w:eastAsia="zh-CN"/>
        </w:rPr>
        <w:t>61</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万元</w:t>
      </w:r>
      <w:r>
        <w:rPr>
          <w:rFonts w:hint="eastAsia" w:ascii="仿宋" w:hAnsi="仿宋" w:eastAsia="仿宋"/>
          <w:sz w:val="32"/>
          <w:szCs w:val="32"/>
        </w:rPr>
        <w:t>，主要</w:t>
      </w:r>
      <w:r>
        <w:rPr>
          <w:rFonts w:ascii="仿宋" w:hAnsi="仿宋" w:eastAsia="仿宋"/>
          <w:sz w:val="32"/>
          <w:szCs w:val="32"/>
        </w:rPr>
        <w:t>原因是：</w:t>
      </w:r>
      <w:r>
        <w:rPr>
          <w:rFonts w:hint="eastAsia" w:ascii="仿宋" w:hAnsi="仿宋" w:eastAsia="仿宋"/>
          <w:sz w:val="32"/>
          <w:szCs w:val="32"/>
          <w:u w:val="single"/>
          <w:lang w:val="en-US" w:eastAsia="zh-CN"/>
        </w:rPr>
        <w:t>单位人员减少</w:t>
      </w:r>
      <w:r>
        <w:rPr>
          <w:rFonts w:hint="eastAsia" w:ascii="仿宋" w:hAnsi="仿宋" w:eastAsia="仿宋"/>
          <w:sz w:val="32"/>
          <w:szCs w:val="32"/>
        </w:rPr>
        <w:t>。</w:t>
      </w:r>
      <w:r>
        <w:rPr>
          <w:rFonts w:hint="eastAsia" w:ascii="仿宋" w:hAnsi="仿宋" w:eastAsia="仿宋"/>
          <w:sz w:val="32"/>
          <w:szCs w:val="32"/>
          <w:lang w:eastAsia="zh-CN"/>
        </w:rPr>
        <w:t>导致预算收入相对减少。</w:t>
      </w:r>
      <w:r>
        <w:rPr>
          <w:rFonts w:hint="eastAsia" w:ascii="仿宋" w:hAnsi="仿宋" w:eastAsia="仿宋"/>
          <w:sz w:val="32"/>
          <w:szCs w:val="32"/>
        </w:rPr>
        <w:t>其中：上年结转</w:t>
      </w:r>
      <w:r>
        <w:rPr>
          <w:rFonts w:hint="eastAsia" w:ascii="仿宋" w:hAnsi="仿宋" w:eastAsia="仿宋"/>
          <w:sz w:val="32"/>
          <w:szCs w:val="32"/>
          <w:u w:val="single"/>
          <w:lang w:val="en-US" w:eastAsia="zh-CN"/>
        </w:rPr>
        <w:t>184.48</w:t>
      </w:r>
      <w:r>
        <w:rPr>
          <w:rFonts w:hint="eastAsia" w:ascii="仿宋" w:hAnsi="仿宋" w:eastAsia="仿宋"/>
          <w:sz w:val="32"/>
          <w:szCs w:val="32"/>
        </w:rPr>
        <w:t>万元，2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2149.7</w:t>
      </w:r>
      <w:r>
        <w:rPr>
          <w:rFonts w:hint="eastAsia" w:ascii="仿宋" w:hAnsi="仿宋" w:eastAsia="仿宋"/>
          <w:sz w:val="32"/>
          <w:szCs w:val="32"/>
        </w:rPr>
        <w:t>万元，占</w:t>
      </w:r>
      <w:r>
        <w:rPr>
          <w:rFonts w:hint="eastAsia" w:ascii="仿宋" w:hAnsi="仿宋" w:eastAsia="仿宋"/>
          <w:sz w:val="32"/>
          <w:szCs w:val="32"/>
          <w:u w:val="single"/>
          <w:lang w:val="en-US" w:eastAsia="zh-CN"/>
        </w:rPr>
        <w:t>99.9</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0.03</w:t>
      </w:r>
      <w:r>
        <w:rPr>
          <w:rFonts w:hint="eastAsia" w:ascii="仿宋" w:hAnsi="仿宋" w:eastAsia="仿宋"/>
          <w:sz w:val="32"/>
          <w:szCs w:val="32"/>
        </w:rPr>
        <w:t>万元，占</w:t>
      </w:r>
      <w:r>
        <w:rPr>
          <w:rFonts w:hint="eastAsia" w:ascii="仿宋" w:hAnsi="仿宋" w:eastAsia="仿宋"/>
          <w:sz w:val="32"/>
          <w:szCs w:val="32"/>
          <w:u w:val="single"/>
          <w:lang w:val="en-US" w:eastAsia="zh-CN"/>
        </w:rPr>
        <w:t>0.1</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2,334.21</w:t>
      </w:r>
      <w:r>
        <w:rPr>
          <w:rFonts w:hint="eastAsia" w:ascii="仿宋" w:hAnsi="仿宋" w:eastAsia="仿宋"/>
          <w:sz w:val="32"/>
          <w:szCs w:val="32"/>
        </w:rPr>
        <w:t>万元，</w:t>
      </w:r>
      <w:r>
        <w:rPr>
          <w:rFonts w:hint="eastAsia" w:ascii="仿宋" w:hAnsi="仿宋" w:eastAsia="仿宋"/>
          <w:sz w:val="32"/>
          <w:szCs w:val="32"/>
          <w:lang w:val="en-US" w:eastAsia="zh-CN"/>
        </w:rPr>
        <w:t>减少</w:t>
      </w:r>
      <w:r>
        <w:rPr>
          <w:rFonts w:hint="eastAsia" w:ascii="仿宋" w:hAnsi="仿宋" w:eastAsia="仿宋"/>
          <w:sz w:val="32"/>
          <w:szCs w:val="32"/>
          <w:highlight w:val="none"/>
          <w:u w:val="single"/>
          <w:lang w:val="en-US" w:eastAsia="zh-CN"/>
        </w:rPr>
        <w:t>611</w:t>
      </w:r>
      <w:r>
        <w:rPr>
          <w:rFonts w:hint="eastAsia" w:ascii="仿宋" w:hAnsi="仿宋" w:eastAsia="仿宋"/>
          <w:sz w:val="32"/>
          <w:szCs w:val="32"/>
          <w:highlight w:val="none"/>
        </w:rPr>
        <w:t>万</w:t>
      </w:r>
      <w:r>
        <w:rPr>
          <w:rFonts w:hint="eastAsia" w:ascii="仿宋" w:hAnsi="仿宋" w:eastAsia="仿宋"/>
          <w:sz w:val="32"/>
          <w:szCs w:val="32"/>
        </w:rPr>
        <w:t>元，主要</w:t>
      </w:r>
      <w:r>
        <w:rPr>
          <w:rFonts w:ascii="仿宋" w:hAnsi="仿宋" w:eastAsia="仿宋"/>
          <w:sz w:val="32"/>
          <w:szCs w:val="32"/>
        </w:rPr>
        <w:t>原因是：</w:t>
      </w:r>
      <w:r>
        <w:rPr>
          <w:rFonts w:hint="eastAsia" w:ascii="仿宋" w:hAnsi="仿宋" w:eastAsia="仿宋"/>
          <w:sz w:val="32"/>
          <w:szCs w:val="32"/>
          <w:u w:val="single"/>
          <w:lang w:val="en-US" w:eastAsia="zh-CN"/>
        </w:rPr>
        <w:t>单位人员减少，基本支出减少</w:t>
      </w: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基本支出</w:t>
      </w:r>
      <w:r>
        <w:rPr>
          <w:rFonts w:hint="eastAsia" w:ascii="仿宋" w:hAnsi="仿宋" w:eastAsia="仿宋"/>
          <w:sz w:val="32"/>
          <w:szCs w:val="32"/>
          <w:u w:val="single"/>
          <w:lang w:val="en-US" w:eastAsia="zh-CN"/>
        </w:rPr>
        <w:t>1963.36</w:t>
      </w:r>
      <w:r>
        <w:rPr>
          <w:rFonts w:hint="eastAsia" w:ascii="仿宋" w:hAnsi="仿宋" w:eastAsia="仿宋"/>
          <w:sz w:val="32"/>
          <w:szCs w:val="32"/>
        </w:rPr>
        <w:t>万元，占</w:t>
      </w:r>
      <w:r>
        <w:rPr>
          <w:rFonts w:hint="eastAsia" w:ascii="仿宋" w:hAnsi="仿宋" w:eastAsia="仿宋"/>
          <w:sz w:val="32"/>
          <w:szCs w:val="32"/>
          <w:u w:val="single"/>
          <w:lang w:val="en-US" w:eastAsia="zh-CN"/>
        </w:rPr>
        <w:t>84.1</w:t>
      </w:r>
      <w:r>
        <w:rPr>
          <w:rFonts w:hint="eastAsia" w:ascii="仿宋" w:hAnsi="仿宋" w:eastAsia="仿宋"/>
          <w:sz w:val="32"/>
          <w:szCs w:val="32"/>
        </w:rPr>
        <w:t>%；项目支出</w:t>
      </w:r>
      <w:r>
        <w:rPr>
          <w:rFonts w:hint="eastAsia" w:ascii="仿宋" w:hAnsi="仿宋" w:eastAsia="仿宋"/>
          <w:sz w:val="32"/>
          <w:szCs w:val="32"/>
          <w:lang w:val="en-US" w:eastAsia="zh-CN"/>
        </w:rPr>
        <w:t>370.82</w:t>
      </w:r>
      <w:r>
        <w:rPr>
          <w:rFonts w:hint="eastAsia" w:ascii="仿宋" w:hAnsi="仿宋" w:eastAsia="仿宋"/>
          <w:sz w:val="32"/>
          <w:szCs w:val="32"/>
        </w:rPr>
        <w:t>万元，占</w:t>
      </w:r>
      <w:r>
        <w:rPr>
          <w:rFonts w:hint="eastAsia" w:ascii="仿宋" w:hAnsi="仿宋" w:eastAsia="仿宋"/>
          <w:sz w:val="32"/>
          <w:szCs w:val="32"/>
          <w:u w:val="single"/>
          <w:lang w:val="en-US" w:eastAsia="zh-CN"/>
        </w:rPr>
        <w:t>15.9</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both"/>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2,334.21</w:t>
      </w:r>
      <w:r>
        <w:rPr>
          <w:rFonts w:hint="eastAsia" w:ascii="仿宋" w:hAnsi="仿宋" w:eastAsia="仿宋"/>
          <w:sz w:val="32"/>
          <w:szCs w:val="32"/>
        </w:rPr>
        <w:t>万元，</w:t>
      </w:r>
      <w:r>
        <w:rPr>
          <w:rFonts w:hint="eastAsia" w:ascii="仿宋" w:hAnsi="仿宋" w:eastAsia="仿宋"/>
          <w:sz w:val="32"/>
          <w:szCs w:val="32"/>
          <w:lang w:val="en-US" w:eastAsia="zh-CN"/>
        </w:rPr>
        <w:t>减少</w:t>
      </w:r>
      <w:r>
        <w:rPr>
          <w:rFonts w:hint="eastAsia" w:ascii="仿宋" w:hAnsi="仿宋" w:eastAsia="仿宋"/>
          <w:sz w:val="32"/>
          <w:szCs w:val="32"/>
          <w:highlight w:val="none"/>
          <w:u w:val="single"/>
          <w:lang w:val="en-US" w:eastAsia="zh-CN"/>
        </w:rPr>
        <w:t>611</w:t>
      </w:r>
      <w:r>
        <w:rPr>
          <w:rFonts w:hint="eastAsia" w:ascii="仿宋" w:hAnsi="仿宋" w:eastAsia="仿宋"/>
          <w:sz w:val="32"/>
          <w:szCs w:val="32"/>
          <w:highlight w:val="none"/>
        </w:rPr>
        <w:t>万</w:t>
      </w:r>
      <w:r>
        <w:rPr>
          <w:rFonts w:hint="eastAsia" w:ascii="仿宋" w:hAnsi="仿宋" w:eastAsia="仿宋"/>
          <w:sz w:val="32"/>
          <w:szCs w:val="32"/>
        </w:rPr>
        <w:t>元，主要</w:t>
      </w:r>
      <w:r>
        <w:rPr>
          <w:rFonts w:ascii="仿宋" w:hAnsi="仿宋" w:eastAsia="仿宋"/>
          <w:sz w:val="32"/>
          <w:szCs w:val="32"/>
        </w:rPr>
        <w:t>原因是：</w:t>
      </w:r>
      <w:r>
        <w:rPr>
          <w:rFonts w:hint="eastAsia" w:ascii="仿宋" w:hAnsi="仿宋" w:eastAsia="仿宋"/>
          <w:sz w:val="32"/>
          <w:szCs w:val="32"/>
          <w:u w:val="single"/>
          <w:lang w:val="en-US" w:eastAsia="zh-CN"/>
        </w:rPr>
        <w:t>单位人员减少，基本支出减少</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2149.7</w:t>
      </w:r>
      <w:r>
        <w:rPr>
          <w:rFonts w:hint="eastAsia" w:ascii="仿宋" w:hAnsi="仿宋" w:eastAsia="仿宋"/>
          <w:sz w:val="32"/>
          <w:szCs w:val="32"/>
        </w:rPr>
        <w:t>万元、上年结转</w:t>
      </w:r>
      <w:r>
        <w:rPr>
          <w:rFonts w:hint="eastAsia" w:ascii="仿宋" w:hAnsi="仿宋" w:eastAsia="仿宋"/>
          <w:sz w:val="32"/>
          <w:szCs w:val="32"/>
          <w:u w:val="single"/>
          <w:lang w:val="en-US" w:eastAsia="zh-CN"/>
        </w:rPr>
        <w:t>184.48</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 xml:space="preserve"> 1497.56</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 xml:space="preserve"> 16</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 xml:space="preserve"> 336.74</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 xml:space="preserve"> 127.26</w:t>
      </w:r>
      <w:r>
        <w:rPr>
          <w:rFonts w:hint="eastAsia" w:ascii="仿宋" w:hAnsi="仿宋" w:eastAsia="仿宋"/>
          <w:sz w:val="32"/>
          <w:szCs w:val="32"/>
        </w:rPr>
        <w:t>万元、 城</w:t>
      </w:r>
      <w:r>
        <w:rPr>
          <w:rFonts w:hint="eastAsia" w:ascii="仿宋" w:hAnsi="仿宋" w:eastAsia="仿宋"/>
          <w:sz w:val="32"/>
          <w:szCs w:val="32"/>
          <w:lang w:eastAsia="zh-CN"/>
        </w:rPr>
        <w:t>镇</w:t>
      </w:r>
      <w:r>
        <w:rPr>
          <w:rFonts w:hint="eastAsia" w:ascii="仿宋" w:hAnsi="仿宋" w:eastAsia="仿宋"/>
          <w:sz w:val="32"/>
          <w:szCs w:val="32"/>
        </w:rPr>
        <w:t>社区支出</w:t>
      </w:r>
      <w:r>
        <w:rPr>
          <w:rFonts w:hint="eastAsia" w:ascii="仿宋" w:hAnsi="仿宋" w:eastAsia="仿宋"/>
          <w:sz w:val="32"/>
          <w:szCs w:val="32"/>
          <w:u w:val="single"/>
        </w:rPr>
        <w:t>73.91</w:t>
      </w:r>
      <w:r>
        <w:rPr>
          <w:rFonts w:hint="eastAsia" w:ascii="仿宋" w:hAnsi="仿宋" w:eastAsia="仿宋"/>
          <w:sz w:val="32"/>
          <w:szCs w:val="32"/>
          <w:u w:val="none"/>
          <w:lang w:val="en-US" w:eastAsia="zh-CN"/>
        </w:rPr>
        <w:t>万元、 农林水支出</w:t>
      </w:r>
      <w:r>
        <w:rPr>
          <w:rFonts w:hint="eastAsia" w:ascii="仿宋" w:hAnsi="仿宋" w:eastAsia="仿宋"/>
          <w:sz w:val="32"/>
          <w:szCs w:val="32"/>
          <w:u w:val="single"/>
          <w:lang w:val="en-US" w:eastAsia="zh-CN"/>
        </w:rPr>
        <w:t>127.59</w:t>
      </w:r>
      <w:r>
        <w:rPr>
          <w:rFonts w:hint="eastAsia" w:ascii="仿宋" w:hAnsi="仿宋" w:eastAsia="仿宋"/>
          <w:sz w:val="32"/>
          <w:szCs w:val="32"/>
          <w:u w:val="none"/>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rPr>
        <w:t>125.35</w:t>
      </w:r>
      <w:r>
        <w:rPr>
          <w:rFonts w:hint="eastAsia" w:ascii="仿宋" w:hAnsi="仿宋" w:eastAsia="仿宋"/>
          <w:sz w:val="32"/>
          <w:szCs w:val="32"/>
        </w:rPr>
        <w:t>万元</w:t>
      </w:r>
      <w:r>
        <w:rPr>
          <w:rFonts w:hint="eastAsia" w:ascii="仿宋" w:hAnsi="仿宋" w:eastAsia="仿宋"/>
          <w:sz w:val="32"/>
          <w:szCs w:val="32"/>
          <w:lang w:eastAsia="zh-CN"/>
        </w:rPr>
        <w:t>、其他支出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2,334.18</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611</w:t>
      </w:r>
      <w:r>
        <w:rPr>
          <w:rFonts w:hint="eastAsia" w:ascii="仿宋" w:hAnsi="仿宋" w:eastAsia="仿宋"/>
          <w:sz w:val="32"/>
          <w:szCs w:val="32"/>
          <w:highlight w:val="none"/>
        </w:rPr>
        <w:t>万元</w:t>
      </w:r>
      <w:r>
        <w:rPr>
          <w:rFonts w:hint="eastAsia" w:ascii="仿宋" w:hAnsi="仿宋" w:eastAsia="仿宋"/>
          <w:sz w:val="32"/>
          <w:szCs w:val="32"/>
        </w:rPr>
        <w:t>，主要原因：</w:t>
      </w:r>
      <w:r>
        <w:rPr>
          <w:rFonts w:hint="eastAsia" w:ascii="仿宋" w:hAnsi="仿宋" w:eastAsia="仿宋"/>
          <w:sz w:val="32"/>
          <w:szCs w:val="32"/>
          <w:u w:val="single"/>
          <w:lang w:val="en-US" w:eastAsia="zh-CN"/>
        </w:rPr>
        <w:t>单位人员减少，基本支出预算</w:t>
      </w:r>
      <w:r>
        <w:rPr>
          <w:rFonts w:hint="eastAsia" w:ascii="仿宋" w:hAnsi="仿宋" w:eastAsia="仿宋"/>
          <w:sz w:val="32"/>
          <w:szCs w:val="32"/>
          <w:lang w:eastAsia="zh-CN"/>
        </w:rPr>
        <w:t>减少</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2334.18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1497.56</w:t>
      </w:r>
      <w:r>
        <w:rPr>
          <w:rFonts w:hint="eastAsia" w:ascii="仿宋" w:hAnsi="仿宋" w:eastAsia="仿宋"/>
          <w:sz w:val="32"/>
          <w:szCs w:val="32"/>
        </w:rPr>
        <w:t>万元，占</w:t>
      </w:r>
      <w:r>
        <w:rPr>
          <w:rFonts w:hint="eastAsia" w:ascii="仿宋" w:hAnsi="仿宋" w:eastAsia="仿宋"/>
          <w:sz w:val="32"/>
          <w:szCs w:val="32"/>
          <w:u w:val="single"/>
          <w:lang w:val="en-US" w:eastAsia="zh-CN"/>
        </w:rPr>
        <w:t>65.2</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16</w:t>
      </w:r>
      <w:r>
        <w:rPr>
          <w:rFonts w:hint="eastAsia" w:ascii="仿宋" w:hAnsi="仿宋" w:eastAsia="仿宋"/>
          <w:sz w:val="32"/>
          <w:szCs w:val="32"/>
        </w:rPr>
        <w:t>万元，占</w:t>
      </w:r>
      <w:r>
        <w:rPr>
          <w:rFonts w:hint="eastAsia" w:ascii="仿宋" w:hAnsi="仿宋" w:eastAsia="仿宋"/>
          <w:sz w:val="32"/>
          <w:szCs w:val="32"/>
          <w:u w:val="single"/>
          <w:lang w:val="en-US" w:eastAsia="zh-CN"/>
        </w:rPr>
        <w:t>0.7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336.74</w:t>
      </w:r>
      <w:r>
        <w:rPr>
          <w:rFonts w:hint="eastAsia" w:ascii="仿宋" w:hAnsi="仿宋" w:eastAsia="仿宋"/>
          <w:sz w:val="32"/>
          <w:szCs w:val="32"/>
        </w:rPr>
        <w:t>万元，占</w:t>
      </w:r>
      <w:r>
        <w:rPr>
          <w:rFonts w:hint="eastAsia" w:ascii="仿宋" w:hAnsi="仿宋" w:eastAsia="仿宋"/>
          <w:sz w:val="32"/>
          <w:szCs w:val="32"/>
          <w:u w:val="single"/>
          <w:lang w:val="en-US" w:eastAsia="zh-CN"/>
        </w:rPr>
        <w:t>14.4</w:t>
      </w:r>
      <w:r>
        <w:rPr>
          <w:rFonts w:hint="eastAsia" w:ascii="仿宋" w:hAnsi="仿宋" w:eastAsia="仿宋"/>
          <w:sz w:val="32"/>
          <w:szCs w:val="32"/>
        </w:rPr>
        <w:t>%</w:t>
      </w:r>
      <w:r>
        <w:rPr>
          <w:rFonts w:hint="eastAsia" w:ascii="仿宋" w:hAnsi="仿宋" w:eastAsia="仿宋"/>
          <w:sz w:val="32"/>
          <w:szCs w:val="32"/>
          <w:lang w:eastAsia="zh-CN"/>
        </w:rPr>
        <w:t>；卫生健康支出</w:t>
      </w:r>
      <w:r>
        <w:rPr>
          <w:rFonts w:hint="eastAsia" w:ascii="仿宋" w:hAnsi="仿宋" w:eastAsia="仿宋"/>
          <w:sz w:val="32"/>
          <w:szCs w:val="32"/>
          <w:u w:val="single"/>
          <w:lang w:val="en-US" w:eastAsia="zh-CN"/>
        </w:rPr>
        <w:t>127.26</w:t>
      </w:r>
      <w:r>
        <w:rPr>
          <w:rFonts w:hint="eastAsia" w:ascii="仿宋" w:hAnsi="仿宋" w:eastAsia="仿宋"/>
          <w:sz w:val="32"/>
          <w:szCs w:val="32"/>
          <w:u w:val="none"/>
          <w:lang w:val="en-US" w:eastAsia="zh-CN"/>
        </w:rPr>
        <w:t>万元，占</w:t>
      </w:r>
      <w:r>
        <w:rPr>
          <w:rFonts w:hint="eastAsia" w:ascii="仿宋" w:hAnsi="仿宋" w:eastAsia="仿宋"/>
          <w:sz w:val="32"/>
          <w:szCs w:val="32"/>
          <w:u w:val="single"/>
          <w:lang w:val="en-US" w:eastAsia="zh-CN"/>
        </w:rPr>
        <w:t>5.5</w:t>
      </w:r>
      <w:r>
        <w:rPr>
          <w:rFonts w:hint="eastAsia" w:ascii="仿宋" w:hAnsi="仿宋" w:eastAsia="仿宋"/>
          <w:sz w:val="32"/>
          <w:szCs w:val="32"/>
        </w:rPr>
        <w:t>%</w:t>
      </w:r>
      <w:r>
        <w:rPr>
          <w:rFonts w:hint="eastAsia" w:ascii="仿宋" w:hAnsi="仿宋" w:eastAsia="仿宋"/>
          <w:sz w:val="32"/>
          <w:szCs w:val="32"/>
          <w:lang w:eastAsia="zh-CN"/>
        </w:rPr>
        <w:t>； 城镇社区支出</w:t>
      </w:r>
      <w:r>
        <w:rPr>
          <w:rFonts w:hint="eastAsia" w:ascii="仿宋" w:hAnsi="仿宋" w:eastAsia="仿宋"/>
          <w:sz w:val="32"/>
          <w:szCs w:val="32"/>
          <w:u w:val="single"/>
        </w:rPr>
        <w:t>73.91</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万元，占3.2</w:t>
      </w:r>
      <w:r>
        <w:rPr>
          <w:rFonts w:hint="eastAsia" w:ascii="仿宋" w:hAnsi="仿宋" w:eastAsia="仿宋"/>
          <w:sz w:val="32"/>
          <w:szCs w:val="32"/>
        </w:rPr>
        <w:t>%</w:t>
      </w:r>
      <w:r>
        <w:rPr>
          <w:rFonts w:hint="eastAsia" w:ascii="仿宋" w:hAnsi="仿宋" w:eastAsia="仿宋"/>
          <w:sz w:val="32"/>
          <w:szCs w:val="32"/>
          <w:lang w:eastAsia="zh-CN"/>
        </w:rPr>
        <w:t>； 农林水支出</w:t>
      </w:r>
      <w:r>
        <w:rPr>
          <w:rFonts w:hint="eastAsia" w:ascii="仿宋" w:hAnsi="仿宋" w:eastAsia="仿宋"/>
          <w:sz w:val="32"/>
          <w:szCs w:val="32"/>
          <w:u w:val="single"/>
          <w:lang w:val="en-US" w:eastAsia="zh-CN"/>
        </w:rPr>
        <w:t>127.59</w:t>
      </w:r>
      <w:r>
        <w:rPr>
          <w:rFonts w:hint="eastAsia" w:ascii="仿宋" w:hAnsi="仿宋" w:eastAsia="仿宋"/>
          <w:sz w:val="32"/>
          <w:szCs w:val="32"/>
          <w:u w:val="none"/>
          <w:lang w:val="en-US" w:eastAsia="zh-CN"/>
        </w:rPr>
        <w:t>万元，</w:t>
      </w:r>
      <w:r>
        <w:rPr>
          <w:rFonts w:hint="eastAsia" w:ascii="仿宋" w:hAnsi="仿宋" w:eastAsia="仿宋"/>
          <w:sz w:val="32"/>
          <w:szCs w:val="32"/>
          <w:u w:val="single"/>
          <w:lang w:val="en-US" w:eastAsia="zh-CN"/>
        </w:rPr>
        <w:t>占5.6</w:t>
      </w:r>
      <w:r>
        <w:rPr>
          <w:rFonts w:hint="eastAsia" w:ascii="仿宋" w:hAnsi="仿宋" w:eastAsia="仿宋"/>
          <w:sz w:val="32"/>
          <w:szCs w:val="32"/>
          <w:u w:val="single"/>
        </w:rPr>
        <w:t>%</w:t>
      </w:r>
      <w:r>
        <w:rPr>
          <w:rFonts w:hint="eastAsia" w:ascii="仿宋" w:hAnsi="仿宋" w:eastAsia="仿宋"/>
          <w:sz w:val="32"/>
          <w:szCs w:val="32"/>
          <w:lang w:eastAsia="zh-CN"/>
        </w:rPr>
        <w:t>；住房保障支出</w:t>
      </w:r>
      <w:r>
        <w:rPr>
          <w:rFonts w:hint="eastAsia" w:ascii="仿宋" w:hAnsi="仿宋" w:eastAsia="仿宋"/>
          <w:sz w:val="32"/>
          <w:szCs w:val="32"/>
          <w:u w:val="single"/>
        </w:rPr>
        <w:t>125.35</w:t>
      </w:r>
      <w:r>
        <w:rPr>
          <w:rFonts w:hint="eastAsia" w:ascii="仿宋" w:hAnsi="仿宋" w:eastAsia="仿宋"/>
          <w:sz w:val="32"/>
          <w:szCs w:val="32"/>
          <w:u w:val="none"/>
          <w:lang w:val="en-US" w:eastAsia="zh-CN"/>
        </w:rPr>
        <w:t>万元，占</w:t>
      </w:r>
      <w:r>
        <w:rPr>
          <w:rFonts w:hint="eastAsia" w:ascii="仿宋" w:hAnsi="仿宋" w:eastAsia="仿宋"/>
          <w:sz w:val="32"/>
          <w:szCs w:val="32"/>
          <w:u w:val="single"/>
          <w:lang w:val="en-US" w:eastAsia="zh-CN"/>
        </w:rPr>
        <w:t>5.4</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hint="eastAsia" w:ascii="楷体" w:hAnsi="楷体" w:eastAsia="楷体"/>
          <w:sz w:val="32"/>
          <w:szCs w:val="32"/>
          <w:highlight w:val="none"/>
        </w:rPr>
      </w:pP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1.一般公共服务支出（类）人大事务（款）人大会议（项）预算数为</w:t>
      </w:r>
      <w:r>
        <w:rPr>
          <w:rFonts w:hint="eastAsia" w:ascii="仿宋" w:hAnsi="仿宋" w:eastAsia="仿宋"/>
          <w:sz w:val="32"/>
          <w:szCs w:val="32"/>
          <w:highlight w:val="none"/>
          <w:u w:val="single"/>
          <w:lang w:val="en-US" w:eastAsia="zh-CN"/>
        </w:rPr>
        <w:t>9.69</w:t>
      </w:r>
      <w:r>
        <w:rPr>
          <w:rFonts w:hint="eastAsia" w:ascii="仿宋" w:hAnsi="仿宋" w:eastAsia="仿宋"/>
          <w:sz w:val="32"/>
          <w:szCs w:val="32"/>
          <w:highlight w:val="none"/>
        </w:rPr>
        <w:t>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highlight w:val="none"/>
        </w:rPr>
        <w:t>2.一般公共服务支出（类）人大事务（款）其他人大事务支出（项）预算数为</w:t>
      </w:r>
      <w:r>
        <w:rPr>
          <w:rFonts w:hint="eastAsia" w:ascii="仿宋" w:hAnsi="仿宋" w:eastAsia="仿宋"/>
          <w:sz w:val="32"/>
          <w:szCs w:val="32"/>
          <w:highlight w:val="none"/>
          <w:u w:val="single"/>
          <w:lang w:val="en-US" w:eastAsia="zh-CN"/>
        </w:rPr>
        <w:t>19.69</w:t>
      </w:r>
      <w:r>
        <w:rPr>
          <w:rFonts w:hint="eastAsia" w:ascii="仿宋" w:hAnsi="仿宋" w:eastAsia="仿宋"/>
          <w:sz w:val="32"/>
          <w:szCs w:val="32"/>
          <w:highlight w:val="none"/>
        </w:rPr>
        <w:t>万元，比2023 年</w:t>
      </w:r>
      <w:r>
        <w:rPr>
          <w:rFonts w:hint="eastAsia" w:ascii="仿宋" w:hAnsi="仿宋" w:eastAsia="仿宋"/>
          <w:sz w:val="32"/>
          <w:szCs w:val="32"/>
        </w:rPr>
        <w:t>执行数</w:t>
      </w:r>
      <w:r>
        <w:rPr>
          <w:rFonts w:hint="eastAsia" w:ascii="仿宋" w:hAnsi="仿宋" w:eastAsia="仿宋"/>
          <w:sz w:val="32"/>
          <w:szCs w:val="32"/>
          <w:lang w:val="en-US" w:eastAsia="zh-CN"/>
        </w:rPr>
        <w:t>增加</w:t>
      </w:r>
      <w:r>
        <w:rPr>
          <w:rFonts w:hint="eastAsia" w:ascii="仿宋" w:hAnsi="仿宋" w:eastAsia="仿宋"/>
          <w:sz w:val="32"/>
          <w:szCs w:val="32"/>
          <w:highlight w:val="none"/>
          <w:u w:val="single"/>
          <w:lang w:val="en-US" w:eastAsia="zh-CN"/>
        </w:rPr>
        <w:t>11.69</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59.3</w:t>
      </w:r>
      <w:r>
        <w:rPr>
          <w:rFonts w:hint="eastAsia" w:ascii="仿宋" w:hAnsi="仿宋" w:eastAsia="仿宋"/>
          <w:sz w:val="32"/>
          <w:szCs w:val="32"/>
          <w:highlight w:val="none"/>
        </w:rPr>
        <w:t xml:space="preserve"> %。主要</w:t>
      </w:r>
      <w:r>
        <w:rPr>
          <w:rFonts w:hint="eastAsia" w:ascii="仿宋" w:hAnsi="仿宋" w:eastAsia="仿宋"/>
          <w:sz w:val="32"/>
          <w:szCs w:val="32"/>
        </w:rPr>
        <w:t>是</w:t>
      </w:r>
      <w:r>
        <w:rPr>
          <w:rFonts w:hint="eastAsia" w:ascii="仿宋" w:hAnsi="仿宋" w:eastAsia="仿宋"/>
          <w:sz w:val="32"/>
          <w:szCs w:val="32"/>
          <w:lang w:val="en-US" w:eastAsia="zh-CN"/>
        </w:rPr>
        <w:t>由于人大项目资金预算增加，用于保障人大工作正常开展。</w:t>
      </w:r>
    </w:p>
    <w:p>
      <w:pPr>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highlight w:val="none"/>
        </w:rPr>
        <w:t>一般公共服务支出（类）政府办公厅（室）及相关机构事务（款）行政运行（项）预算数为</w:t>
      </w:r>
      <w:r>
        <w:rPr>
          <w:rFonts w:hint="eastAsia" w:ascii="仿宋" w:hAnsi="仿宋" w:eastAsia="仿宋"/>
          <w:sz w:val="32"/>
          <w:szCs w:val="32"/>
          <w:highlight w:val="none"/>
          <w:u w:val="single"/>
          <w:lang w:val="en-US" w:eastAsia="zh-CN"/>
        </w:rPr>
        <w:t>1,246.34</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298.7</w:t>
      </w:r>
      <w:r>
        <w:rPr>
          <w:rFonts w:hint="eastAsia" w:ascii="仿宋" w:hAnsi="仿宋" w:eastAsia="仿宋"/>
          <w:sz w:val="32"/>
          <w:szCs w:val="32"/>
          <w:highlight w:val="none"/>
        </w:rPr>
        <w:t>万元。主要是</w:t>
      </w:r>
      <w:r>
        <w:rPr>
          <w:rFonts w:hint="eastAsia" w:ascii="仿宋" w:hAnsi="仿宋" w:eastAsia="仿宋"/>
          <w:sz w:val="32"/>
          <w:szCs w:val="32"/>
          <w:highlight w:val="none"/>
          <w:lang w:val="en-US" w:eastAsia="zh-CN"/>
        </w:rPr>
        <w:t>由于功能科目细化</w:t>
      </w:r>
      <w:r>
        <w:rPr>
          <w:rFonts w:hint="eastAsia" w:ascii="仿宋" w:hAnsi="仿宋" w:eastAsia="仿宋"/>
          <w:sz w:val="32"/>
          <w:szCs w:val="32"/>
          <w:lang w:val="en-US" w:eastAsia="zh-CN"/>
        </w:rPr>
        <w:t xml:space="preserve">， </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.一般公共服务支出（类）政府办公厅（室）及相关机构事务（款）其他政府办公厅（室）及相关机构事务支出（项）预算数为</w:t>
      </w:r>
      <w:r>
        <w:rPr>
          <w:rFonts w:hint="eastAsia" w:ascii="仿宋" w:hAnsi="仿宋" w:eastAsia="仿宋"/>
          <w:sz w:val="32"/>
          <w:szCs w:val="32"/>
          <w:highlight w:val="none"/>
          <w:u w:val="single"/>
          <w:lang w:val="en-US" w:eastAsia="zh-CN"/>
        </w:rPr>
        <w:t>69.45</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59.45</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85.6</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由于功能科目细化，重新调整功能科目</w:t>
      </w:r>
      <w:r>
        <w:rPr>
          <w:rFonts w:hint="eastAsia" w:ascii="仿宋" w:hAnsi="仿宋" w:eastAsia="仿宋"/>
          <w:sz w:val="32"/>
          <w:szCs w:val="32"/>
          <w:highlight w:val="none"/>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.一般公共服务支出（类）纪检监察事务（款）其他纪检监察事务支出（项）预算数为</w:t>
      </w:r>
      <w:r>
        <w:rPr>
          <w:rFonts w:hint="eastAsia" w:ascii="仿宋" w:hAnsi="仿宋" w:eastAsia="仿宋"/>
          <w:sz w:val="32"/>
          <w:szCs w:val="32"/>
          <w:u w:val="single"/>
          <w:lang w:val="en-US" w:eastAsia="zh-CN"/>
        </w:rPr>
        <w:t>3</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3</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由于功能科目调整</w:t>
      </w:r>
      <w:r>
        <w:rPr>
          <w:rFonts w:hint="eastAsia" w:ascii="仿宋" w:hAnsi="仿宋" w:eastAsia="仿宋"/>
          <w:sz w:val="32"/>
          <w:szCs w:val="32"/>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.一般公共服务支出（类）组织事务（款）其他组织事务支出（项）预算数为</w:t>
      </w:r>
      <w:r>
        <w:rPr>
          <w:rFonts w:hint="eastAsia" w:ascii="仿宋" w:hAnsi="仿宋" w:eastAsia="仿宋"/>
          <w:sz w:val="32"/>
          <w:szCs w:val="32"/>
          <w:highlight w:val="none"/>
          <w:u w:val="single"/>
          <w:lang w:val="en-US" w:eastAsia="zh-CN"/>
        </w:rPr>
        <w:t>153.67</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123.67</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80.4</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由于项目新增，预算数增加</w:t>
      </w:r>
      <w:r>
        <w:rPr>
          <w:rFonts w:hint="eastAsia" w:ascii="仿宋" w:hAnsi="仿宋" w:eastAsia="仿宋"/>
          <w:sz w:val="32"/>
          <w:szCs w:val="32"/>
          <w:highlight w:val="none"/>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.一般公共服务支出（类）宣传事务（款）其他宣传事务支出（项）预算数为</w:t>
      </w:r>
      <w:r>
        <w:rPr>
          <w:rFonts w:hint="eastAsia" w:ascii="仿宋" w:hAnsi="仿宋" w:eastAsia="仿宋"/>
          <w:sz w:val="32"/>
          <w:szCs w:val="32"/>
          <w:u w:val="single"/>
          <w:lang w:val="en-US" w:eastAsia="zh-CN"/>
        </w:rPr>
        <w:t>0.1</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0.1</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由于2024年项目新增</w:t>
      </w:r>
      <w:r>
        <w:rPr>
          <w:rFonts w:hint="eastAsia" w:ascii="仿宋" w:hAnsi="仿宋" w:eastAsia="仿宋"/>
          <w:sz w:val="32"/>
          <w:szCs w:val="32"/>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.一般公共服务支出（类）其他共产党事务支出（款）其他共产党事务支出（项）预算数为</w:t>
      </w:r>
      <w:r>
        <w:rPr>
          <w:rFonts w:hint="eastAsia" w:ascii="仿宋" w:hAnsi="仿宋" w:eastAsia="仿宋"/>
          <w:sz w:val="32"/>
          <w:szCs w:val="32"/>
          <w:highlight w:val="none"/>
          <w:u w:val="single"/>
          <w:lang w:val="en-US" w:eastAsia="zh-CN"/>
        </w:rPr>
        <w:t>4.13</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14.59</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下降</w:t>
      </w:r>
      <w:r>
        <w:rPr>
          <w:rFonts w:hint="eastAsia" w:ascii="仿宋" w:hAnsi="仿宋" w:eastAsia="仿宋"/>
          <w:sz w:val="32"/>
          <w:szCs w:val="32"/>
          <w:highlight w:val="none"/>
          <w:u w:val="single"/>
          <w:lang w:val="en-US" w:eastAsia="zh-CN"/>
        </w:rPr>
        <w:t>53.2.</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由于2024年该功能科目项目减少</w:t>
      </w:r>
      <w:r>
        <w:rPr>
          <w:rFonts w:hint="eastAsia" w:ascii="仿宋" w:hAnsi="仿宋" w:eastAsia="仿宋"/>
          <w:sz w:val="32"/>
          <w:szCs w:val="32"/>
          <w:highlight w:val="none"/>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.文化旅游体育与传媒支出（类）其他文化旅游体育与传媒支出（款）其他文化旅游体育与传媒支出（项）预算数为</w:t>
      </w:r>
      <w:r>
        <w:rPr>
          <w:rFonts w:hint="eastAsia" w:ascii="仿宋" w:hAnsi="仿宋" w:eastAsia="仿宋"/>
          <w:sz w:val="32"/>
          <w:szCs w:val="32"/>
          <w:u w:val="single"/>
          <w:lang w:val="en-US" w:eastAsia="zh-CN"/>
        </w:rPr>
        <w:t>16</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16</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由于预算项目功能科目调整</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.社会保障和就业支出（类）行政事业单位养老支出（款）机关事业单位基本养老保险缴费支出（项）预算数为</w:t>
      </w:r>
      <w:r>
        <w:rPr>
          <w:rFonts w:hint="eastAsia" w:ascii="仿宋" w:hAnsi="仿宋" w:eastAsia="仿宋"/>
          <w:sz w:val="32"/>
          <w:szCs w:val="32"/>
          <w:u w:val="single"/>
          <w:lang w:val="en-US" w:eastAsia="zh-CN"/>
        </w:rPr>
        <w:t>167.13</w:t>
      </w:r>
      <w:r>
        <w:rPr>
          <w:rFonts w:hint="eastAsia" w:ascii="仿宋" w:hAnsi="仿宋" w:eastAsia="仿宋"/>
          <w:sz w:val="32"/>
          <w:szCs w:val="32"/>
        </w:rPr>
        <w:t>万元，比2023年执行</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9.8</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5.8</w:t>
      </w:r>
      <w:r>
        <w:rPr>
          <w:rFonts w:hint="eastAsia" w:ascii="仿宋" w:hAnsi="仿宋" w:eastAsia="仿宋"/>
          <w:sz w:val="32"/>
          <w:szCs w:val="32"/>
          <w:highlight w:val="none"/>
        </w:rPr>
        <w:t>%。</w:t>
      </w:r>
      <w:r>
        <w:rPr>
          <w:rFonts w:hint="eastAsia" w:ascii="仿宋" w:hAnsi="仿宋" w:eastAsia="仿宋"/>
          <w:sz w:val="32"/>
          <w:szCs w:val="32"/>
        </w:rPr>
        <w:t>主要是</w:t>
      </w:r>
      <w:r>
        <w:rPr>
          <w:rFonts w:hint="eastAsia" w:ascii="仿宋" w:hAnsi="仿宋" w:eastAsia="仿宋"/>
          <w:sz w:val="32"/>
          <w:szCs w:val="32"/>
          <w:lang w:val="en-US" w:eastAsia="zh-CN"/>
        </w:rPr>
        <w:t>由于单位人员减少，预算数减少</w:t>
      </w:r>
      <w:r>
        <w:rPr>
          <w:rFonts w:hint="eastAsia" w:ascii="仿宋" w:hAnsi="仿宋" w:eastAsia="仿宋"/>
          <w:sz w:val="32"/>
          <w:szCs w:val="32"/>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11</w:t>
      </w:r>
      <w:r>
        <w:rPr>
          <w:rFonts w:hint="eastAsia" w:ascii="仿宋" w:hAnsi="仿宋" w:eastAsia="仿宋"/>
          <w:sz w:val="32"/>
          <w:szCs w:val="32"/>
          <w:highlight w:val="none"/>
        </w:rPr>
        <w:t>.社会保障和就业支出（类）就业补助（款）其他就业补助支出（项）预算数为</w:t>
      </w:r>
      <w:r>
        <w:rPr>
          <w:rFonts w:hint="eastAsia" w:ascii="仿宋" w:hAnsi="仿宋" w:eastAsia="仿宋"/>
          <w:sz w:val="32"/>
          <w:szCs w:val="32"/>
          <w:highlight w:val="none"/>
          <w:u w:val="single"/>
          <w:lang w:val="en-US" w:eastAsia="zh-CN"/>
        </w:rPr>
        <w:t>154.87</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154.46</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99.7</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 xml:space="preserve"> </w:t>
      </w:r>
    </w:p>
    <w:p>
      <w:pPr>
        <w:ind w:firstLine="640" w:firstLineChars="200"/>
        <w:rPr>
          <w:rFonts w:hint="eastAsia" w:ascii="仿宋" w:hAnsi="仿宋" w:eastAsia="仿宋"/>
          <w:sz w:val="32"/>
          <w:szCs w:val="32"/>
          <w:highlight w:val="yellow"/>
          <w:lang w:val="en-US" w:eastAsia="zh-CN"/>
        </w:rPr>
      </w:pP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.社会保障和就业支出（类）抚恤（款）死亡抚恤（项）预算数为</w:t>
      </w:r>
      <w:r>
        <w:rPr>
          <w:rFonts w:hint="eastAsia" w:ascii="仿宋" w:hAnsi="仿宋" w:eastAsia="仿宋"/>
          <w:sz w:val="32"/>
          <w:szCs w:val="32"/>
          <w:highlight w:val="none"/>
          <w:u w:val="single"/>
          <w:lang w:val="en-US" w:eastAsia="zh-CN"/>
        </w:rPr>
        <w:t>0.58</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0.58</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13</w:t>
      </w:r>
      <w:r>
        <w:rPr>
          <w:rFonts w:hint="eastAsia" w:ascii="仿宋" w:hAnsi="仿宋" w:eastAsia="仿宋"/>
          <w:sz w:val="32"/>
          <w:szCs w:val="32"/>
          <w:highlight w:val="none"/>
        </w:rPr>
        <w:t>.社会保障和就业支出（类）财政对其他社会保险基金的补助（款）预算数为</w:t>
      </w:r>
      <w:r>
        <w:rPr>
          <w:rFonts w:hint="eastAsia" w:ascii="仿宋" w:hAnsi="仿宋" w:eastAsia="仿宋"/>
          <w:sz w:val="32"/>
          <w:szCs w:val="32"/>
          <w:highlight w:val="none"/>
          <w:u w:val="single"/>
          <w:lang w:val="en-US" w:eastAsia="zh-CN"/>
        </w:rPr>
        <w:t>14.16</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0.92</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6.4</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机构内事业编制人员减少</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 xml:space="preserve"> 14</w:t>
      </w:r>
      <w:r>
        <w:rPr>
          <w:rFonts w:hint="eastAsia" w:ascii="仿宋" w:hAnsi="仿宋" w:eastAsia="仿宋"/>
          <w:sz w:val="32"/>
          <w:szCs w:val="32"/>
          <w:highlight w:val="none"/>
        </w:rPr>
        <w:t>.卫生健康支出（类）卫生健康管理事务（款）其他卫生健康管理事务支出（项）预算数为</w:t>
      </w:r>
      <w:r>
        <w:rPr>
          <w:rFonts w:hint="eastAsia" w:ascii="仿宋" w:hAnsi="仿宋" w:eastAsia="仿宋"/>
          <w:sz w:val="32"/>
          <w:szCs w:val="32"/>
          <w:highlight w:val="none"/>
          <w:u w:val="single"/>
          <w:lang w:val="en-US" w:eastAsia="zh-CN"/>
        </w:rPr>
        <w:t>127.26</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127.26</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15</w:t>
      </w:r>
      <w:r>
        <w:rPr>
          <w:rFonts w:hint="eastAsia" w:ascii="仿宋" w:hAnsi="仿宋" w:eastAsia="仿宋"/>
          <w:sz w:val="32"/>
          <w:szCs w:val="32"/>
          <w:highlight w:val="none"/>
        </w:rPr>
        <w:t>.卫生健康支出（类）行政事业单位医疗（款）行政单位医疗（项）预算数为</w:t>
      </w:r>
      <w:r>
        <w:rPr>
          <w:rFonts w:hint="eastAsia" w:ascii="仿宋" w:hAnsi="仿宋" w:eastAsia="仿宋"/>
          <w:sz w:val="32"/>
          <w:szCs w:val="32"/>
          <w:highlight w:val="none"/>
          <w:u w:val="single"/>
          <w:lang w:val="en-US" w:eastAsia="zh-CN"/>
        </w:rPr>
        <w:t>9.5</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10.27</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13.9</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机构内人员调整，预算减少</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16</w:t>
      </w:r>
      <w:r>
        <w:rPr>
          <w:rFonts w:hint="eastAsia" w:ascii="仿宋" w:hAnsi="仿宋" w:eastAsia="仿宋"/>
          <w:sz w:val="32"/>
          <w:szCs w:val="32"/>
          <w:highlight w:val="none"/>
        </w:rPr>
        <w:t>.卫生健康支出（类）行政事业单位医疗（款）公务员医疗补助（项）预算数为</w:t>
      </w:r>
      <w:r>
        <w:rPr>
          <w:rFonts w:hint="eastAsia" w:ascii="仿宋" w:hAnsi="仿宋" w:eastAsia="仿宋"/>
          <w:sz w:val="32"/>
          <w:szCs w:val="32"/>
          <w:highlight w:val="none"/>
          <w:u w:val="single"/>
          <w:lang w:val="en-US" w:eastAsia="zh-CN"/>
        </w:rPr>
        <w:t>9.36</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10.41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11.2</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机构内人员调整，预算减少</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17</w:t>
      </w:r>
      <w:r>
        <w:rPr>
          <w:rFonts w:hint="eastAsia" w:ascii="仿宋" w:hAnsi="仿宋" w:eastAsia="仿宋"/>
          <w:sz w:val="32"/>
          <w:szCs w:val="32"/>
          <w:highlight w:val="none"/>
        </w:rPr>
        <w:t>.卫生健康支出（类）财政对基本医疗保险基金的补助（款）财政对职工基本医疗保险基金的补助（项）预算数为</w:t>
      </w:r>
      <w:r>
        <w:rPr>
          <w:rFonts w:hint="eastAsia" w:ascii="仿宋" w:hAnsi="仿宋" w:eastAsia="仿宋"/>
          <w:sz w:val="32"/>
          <w:szCs w:val="32"/>
          <w:highlight w:val="none"/>
          <w:u w:val="single"/>
          <w:lang w:val="en-US" w:eastAsia="zh-CN"/>
        </w:rPr>
        <w:t>91.06</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2.5</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2.7</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机构内人员调整，预算减少</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18</w:t>
      </w:r>
      <w:r>
        <w:rPr>
          <w:rFonts w:hint="eastAsia" w:ascii="仿宋" w:hAnsi="仿宋" w:eastAsia="仿宋"/>
          <w:sz w:val="32"/>
          <w:szCs w:val="32"/>
          <w:highlight w:val="none"/>
        </w:rPr>
        <w:t>.城</w:t>
      </w:r>
      <w:r>
        <w:rPr>
          <w:rFonts w:hint="eastAsia" w:ascii="仿宋" w:hAnsi="仿宋" w:eastAsia="仿宋"/>
          <w:sz w:val="32"/>
          <w:szCs w:val="32"/>
          <w:highlight w:val="none"/>
          <w:lang w:eastAsia="zh-CN"/>
        </w:rPr>
        <w:t>镇</w:t>
      </w:r>
      <w:r>
        <w:rPr>
          <w:rFonts w:hint="eastAsia" w:ascii="仿宋" w:hAnsi="仿宋" w:eastAsia="仿宋"/>
          <w:sz w:val="32"/>
          <w:szCs w:val="32"/>
          <w:highlight w:val="none"/>
        </w:rPr>
        <w:t>社区支出（类）城</w:t>
      </w:r>
      <w:r>
        <w:rPr>
          <w:rFonts w:hint="eastAsia" w:ascii="仿宋" w:hAnsi="仿宋" w:eastAsia="仿宋"/>
          <w:sz w:val="32"/>
          <w:szCs w:val="32"/>
          <w:highlight w:val="none"/>
          <w:lang w:eastAsia="zh-CN"/>
        </w:rPr>
        <w:t>镇</w:t>
      </w:r>
      <w:r>
        <w:rPr>
          <w:rFonts w:hint="eastAsia" w:ascii="仿宋" w:hAnsi="仿宋" w:eastAsia="仿宋"/>
          <w:sz w:val="32"/>
          <w:szCs w:val="32"/>
          <w:highlight w:val="none"/>
        </w:rPr>
        <w:t>社区管理事务（款）其他城</w:t>
      </w:r>
      <w:r>
        <w:rPr>
          <w:rFonts w:hint="eastAsia" w:ascii="仿宋" w:hAnsi="仿宋" w:eastAsia="仿宋"/>
          <w:sz w:val="32"/>
          <w:szCs w:val="32"/>
          <w:highlight w:val="none"/>
          <w:lang w:eastAsia="zh-CN"/>
        </w:rPr>
        <w:t>镇</w:t>
      </w:r>
      <w:r>
        <w:rPr>
          <w:rFonts w:hint="eastAsia" w:ascii="仿宋" w:hAnsi="仿宋" w:eastAsia="仿宋"/>
          <w:sz w:val="32"/>
          <w:szCs w:val="32"/>
          <w:highlight w:val="none"/>
        </w:rPr>
        <w:t>社区管理事务支出（项）预算数为</w:t>
      </w:r>
      <w:r>
        <w:rPr>
          <w:rFonts w:hint="eastAsia" w:ascii="仿宋" w:hAnsi="仿宋" w:eastAsia="仿宋"/>
          <w:sz w:val="32"/>
          <w:szCs w:val="32"/>
          <w:highlight w:val="none"/>
          <w:u w:val="single"/>
          <w:lang w:val="en-US" w:eastAsia="zh-CN"/>
        </w:rPr>
        <w:t xml:space="preserve"> 73.91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19</w:t>
      </w:r>
      <w:r>
        <w:rPr>
          <w:rFonts w:hint="eastAsia" w:ascii="仿宋" w:hAnsi="仿宋" w:eastAsia="仿宋"/>
          <w:sz w:val="32"/>
          <w:szCs w:val="32"/>
          <w:highlight w:val="none"/>
        </w:rPr>
        <w:t>.农林水支出（类）农业农村（款）其他农业农村支出（项）预算数为</w:t>
      </w:r>
      <w:r>
        <w:rPr>
          <w:rFonts w:hint="eastAsia" w:ascii="仿宋" w:hAnsi="仿宋" w:eastAsia="仿宋"/>
          <w:sz w:val="32"/>
          <w:szCs w:val="32"/>
          <w:highlight w:val="none"/>
          <w:u w:val="single"/>
          <w:lang w:val="en-US" w:eastAsia="zh-CN"/>
        </w:rPr>
        <w:t>127.59</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772.4</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605</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 xml:space="preserve"> </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20</w:t>
      </w:r>
      <w:r>
        <w:rPr>
          <w:rFonts w:hint="eastAsia" w:ascii="仿宋" w:hAnsi="仿宋" w:eastAsia="仿宋"/>
          <w:sz w:val="32"/>
          <w:szCs w:val="32"/>
          <w:highlight w:val="none"/>
        </w:rPr>
        <w:t>.住房保障支出（类）住房改革支出（款）住房公积金（项）预算数为</w:t>
      </w:r>
      <w:r>
        <w:rPr>
          <w:rFonts w:hint="eastAsia" w:ascii="仿宋" w:hAnsi="仿宋" w:eastAsia="仿宋"/>
          <w:sz w:val="32"/>
          <w:szCs w:val="32"/>
          <w:highlight w:val="none"/>
          <w:u w:val="single"/>
          <w:lang w:val="en-US" w:eastAsia="zh-CN"/>
        </w:rPr>
        <w:t>125.35</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7.37</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 xml:space="preserve">5.8 </w:t>
      </w:r>
      <w:r>
        <w:rPr>
          <w:rFonts w:hint="eastAsia" w:ascii="仿宋" w:hAnsi="仿宋" w:eastAsia="仿宋"/>
          <w:sz w:val="32"/>
          <w:szCs w:val="32"/>
          <w:highlight w:val="none"/>
          <w:u w:val="single"/>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机构内人员调整，预算减少</w:t>
      </w:r>
      <w:r>
        <w:rPr>
          <w:rFonts w:hint="eastAsia" w:ascii="仿宋" w:hAnsi="仿宋" w:eastAsia="仿宋"/>
          <w:sz w:val="32"/>
          <w:szCs w:val="32"/>
          <w:highlight w:val="none"/>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1497.56</w:t>
      </w:r>
      <w:r>
        <w:rPr>
          <w:rFonts w:hint="eastAsia" w:ascii="仿宋" w:hAnsi="仿宋" w:eastAsia="仿宋"/>
          <w:sz w:val="32"/>
          <w:szCs w:val="32"/>
        </w:rPr>
        <w:t>万元，其中：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u w:val="single"/>
          <w:lang w:val="en-US" w:eastAsia="zh-CN"/>
        </w:rPr>
        <w:t>1855.2</w:t>
      </w:r>
      <w:r>
        <w:rPr>
          <w:rFonts w:hint="eastAsia" w:ascii="仿宋" w:hAnsi="仿宋" w:eastAsia="仿宋"/>
          <w:sz w:val="32"/>
          <w:szCs w:val="32"/>
        </w:rPr>
        <w:t>万元，主要包括：</w:t>
      </w:r>
      <w:r>
        <w:rPr>
          <w:rFonts w:ascii="仿宋" w:hAnsi="仿宋" w:eastAsia="仿宋"/>
          <w:b/>
          <w:bCs/>
          <w:sz w:val="32"/>
          <w:szCs w:val="32"/>
        </w:rPr>
        <w:t>工资性支出</w:t>
      </w:r>
      <w:r>
        <w:rPr>
          <w:rFonts w:hint="eastAsia" w:ascii="仿宋" w:hAnsi="仿宋" w:eastAsia="仿宋"/>
          <w:sz w:val="32"/>
          <w:szCs w:val="32"/>
          <w:u w:val="single"/>
          <w:lang w:val="en-US" w:eastAsia="zh-CN"/>
        </w:rPr>
        <w:t>1702.11</w:t>
      </w:r>
      <w:r>
        <w:rPr>
          <w:rFonts w:hint="eastAsia" w:ascii="仿宋" w:hAnsi="仿宋" w:eastAsia="仿宋"/>
          <w:sz w:val="32"/>
          <w:szCs w:val="32"/>
          <w:lang w:val="en-US" w:eastAsia="zh-CN"/>
        </w:rPr>
        <w:t>万元</w:t>
      </w:r>
      <w:r>
        <w:rPr>
          <w:rFonts w:hint="eastAsia" w:ascii="仿宋" w:hAnsi="仿宋" w:eastAsia="仿宋"/>
          <w:sz w:val="32"/>
          <w:szCs w:val="32"/>
        </w:rPr>
        <w:t>（基本工资150.15</w:t>
      </w:r>
      <w:r>
        <w:rPr>
          <w:rFonts w:hint="eastAsia" w:ascii="仿宋" w:hAnsi="仿宋" w:eastAsia="仿宋"/>
          <w:sz w:val="32"/>
          <w:szCs w:val="32"/>
          <w:lang w:val="en-US" w:eastAsia="zh-CN"/>
        </w:rPr>
        <w:t>万元</w:t>
      </w:r>
      <w:r>
        <w:rPr>
          <w:rFonts w:hint="eastAsia" w:ascii="仿宋" w:hAnsi="仿宋" w:eastAsia="仿宋"/>
          <w:sz w:val="32"/>
          <w:szCs w:val="32"/>
        </w:rPr>
        <w:t>、津贴补贴816.66</w:t>
      </w:r>
      <w:r>
        <w:rPr>
          <w:rFonts w:hint="eastAsia" w:ascii="仿宋" w:hAnsi="仿宋" w:eastAsia="仿宋"/>
          <w:sz w:val="32"/>
          <w:szCs w:val="32"/>
          <w:lang w:val="en-US" w:eastAsia="zh-CN"/>
        </w:rPr>
        <w:t>万元</w:t>
      </w:r>
      <w:r>
        <w:rPr>
          <w:rFonts w:hint="eastAsia" w:ascii="仿宋" w:hAnsi="仿宋" w:eastAsia="仿宋"/>
          <w:sz w:val="32"/>
          <w:szCs w:val="32"/>
        </w:rPr>
        <w:t>、奖金77.74</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167.13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83.56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9.36万元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14.16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lang w:val="en-US" w:eastAsia="zh-CN"/>
        </w:rPr>
        <w:t>生育保险</w:t>
      </w:r>
      <w:r>
        <w:rPr>
          <w:rFonts w:ascii="仿宋" w:hAnsi="仿宋" w:eastAsia="仿宋"/>
          <w:sz w:val="32"/>
          <w:szCs w:val="32"/>
        </w:rPr>
        <w:t>）</w:t>
      </w:r>
      <w:r>
        <w:rPr>
          <w:rFonts w:hint="eastAsia" w:ascii="仿宋" w:hAnsi="仿宋" w:eastAsia="仿宋"/>
          <w:sz w:val="32"/>
          <w:szCs w:val="32"/>
        </w:rPr>
        <w:t>、住房公积金125.35</w:t>
      </w:r>
      <w:r>
        <w:rPr>
          <w:rFonts w:hint="eastAsia" w:ascii="仿宋" w:hAnsi="仿宋" w:eastAsia="仿宋"/>
          <w:sz w:val="32"/>
          <w:szCs w:val="32"/>
          <w:lang w:val="en-US" w:eastAsia="zh-CN"/>
        </w:rPr>
        <w:t xml:space="preserve"> 万元、医疗费9.50万元、</w:t>
      </w:r>
      <w:r>
        <w:rPr>
          <w:rFonts w:ascii="仿宋" w:hAnsi="仿宋" w:eastAsia="仿宋"/>
          <w:b/>
          <w:bCs/>
          <w:sz w:val="32"/>
          <w:szCs w:val="32"/>
        </w:rPr>
        <w:t>其他工资福利支出</w:t>
      </w:r>
      <w:r>
        <w:rPr>
          <w:rFonts w:hint="eastAsia" w:ascii="仿宋" w:hAnsi="仿宋" w:eastAsia="仿宋"/>
          <w:sz w:val="32"/>
          <w:szCs w:val="32"/>
        </w:rPr>
        <w:t>248.49</w:t>
      </w:r>
      <w:r>
        <w:rPr>
          <w:rFonts w:hint="eastAsia" w:ascii="仿宋" w:hAnsi="仿宋" w:eastAsia="仿宋"/>
          <w:sz w:val="32"/>
          <w:szCs w:val="32"/>
          <w:lang w:val="en-US" w:eastAsia="zh-CN"/>
        </w:rPr>
        <w:t>万元，</w:t>
      </w:r>
      <w:r>
        <w:rPr>
          <w:rFonts w:ascii="仿宋" w:hAnsi="仿宋" w:eastAsia="仿宋"/>
          <w:b/>
          <w:bCs/>
          <w:sz w:val="32"/>
          <w:szCs w:val="32"/>
        </w:rPr>
        <w:t>对个人和家庭的补助</w:t>
      </w:r>
      <w:r>
        <w:rPr>
          <w:rFonts w:hint="eastAsia" w:ascii="仿宋" w:hAnsi="仿宋" w:eastAsia="仿宋"/>
          <w:sz w:val="32"/>
          <w:szCs w:val="32"/>
          <w:lang w:val="en-US" w:eastAsia="zh-CN"/>
        </w:rPr>
        <w:t>153.09万元</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108.6</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5.50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0.79万元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11.00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1.19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9.42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29.48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1.98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4.05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1.76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19.02万元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val="en-US" w:eastAsia="zh-CN"/>
        </w:rPr>
        <w:t>4.18万元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19.02万元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2024年“三公”经费预算数为</w:t>
      </w:r>
      <w:r>
        <w:rPr>
          <w:rFonts w:hint="eastAsia" w:ascii="仿宋" w:hAnsi="仿宋" w:eastAsia="仿宋"/>
          <w:sz w:val="32"/>
          <w:szCs w:val="32"/>
          <w:highlight w:val="none"/>
          <w:u w:val="single"/>
          <w:lang w:val="en-US" w:eastAsia="zh-CN"/>
        </w:rPr>
        <w:t xml:space="preserve"> 21.56</w:t>
      </w:r>
      <w:r>
        <w:rPr>
          <w:rFonts w:hint="eastAsia" w:ascii="仿宋" w:hAnsi="仿宋" w:eastAsia="仿宋"/>
          <w:sz w:val="32"/>
          <w:szCs w:val="32"/>
          <w:highlight w:val="none"/>
        </w:rPr>
        <w:t>万元，其中：因公出国（境）费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万元，公务用车购置</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none"/>
        </w:rPr>
        <w:t>万元</w:t>
      </w:r>
      <w:r>
        <w:rPr>
          <w:rFonts w:ascii="仿宋" w:hAnsi="仿宋" w:eastAsia="仿宋"/>
          <w:sz w:val="32"/>
          <w:szCs w:val="32"/>
          <w:highlight w:val="none"/>
        </w:rPr>
        <w:t>，公车</w:t>
      </w:r>
      <w:r>
        <w:rPr>
          <w:rFonts w:hint="eastAsia" w:ascii="仿宋" w:hAnsi="仿宋" w:eastAsia="仿宋"/>
          <w:sz w:val="32"/>
          <w:szCs w:val="32"/>
          <w:highlight w:val="none"/>
        </w:rPr>
        <w:t>运行费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19.80</w:t>
      </w:r>
      <w:r>
        <w:rPr>
          <w:rFonts w:hint="eastAsia" w:ascii="仿宋" w:hAnsi="仿宋" w:eastAsia="仿宋"/>
          <w:sz w:val="32"/>
          <w:szCs w:val="32"/>
          <w:highlight w:val="none"/>
        </w:rPr>
        <w:t>万元，公务接待费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1.76</w:t>
      </w:r>
      <w:r>
        <w:rPr>
          <w:rFonts w:hint="eastAsia" w:ascii="仿宋" w:hAnsi="仿宋" w:eastAsia="仿宋"/>
          <w:sz w:val="32"/>
          <w:szCs w:val="32"/>
          <w:highlight w:val="none"/>
        </w:rPr>
        <w:t>万元。“三公”经费预算比2023年增加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8.79</w:t>
      </w:r>
      <w:r>
        <w:rPr>
          <w:rFonts w:hint="eastAsia" w:ascii="仿宋" w:hAnsi="仿宋" w:eastAsia="仿宋"/>
          <w:sz w:val="32"/>
          <w:szCs w:val="32"/>
          <w:highlight w:val="none"/>
        </w:rPr>
        <w:t>万元，增长</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%，主要原因是</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人员增加以及预算标准提高</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lang w:val="en-US" w:eastAsia="zh-CN"/>
        </w:rPr>
        <w:t>辆</w:t>
      </w:r>
      <w:r>
        <w:rPr>
          <w:rFonts w:hint="eastAsia" w:ascii="仿宋" w:hAnsi="仿宋" w:eastAsia="仿宋"/>
          <w:sz w:val="32"/>
          <w:szCs w:val="32"/>
        </w:rPr>
        <w:t>，国内公务接待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lang w:val="en-US" w:eastAsia="zh-CN"/>
        </w:rPr>
        <w:t xml:space="preserve">0. </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_GB2312" w:eastAsia="仿宋_GB2312" w:cs="仿宋_GB2312" w:hAnsiTheme="minorHAnsi"/>
          <w:kern w:val="0"/>
          <w:sz w:val="32"/>
          <w:szCs w:val="32"/>
          <w:u w:val="single"/>
          <w:lang w:val="en-US" w:eastAsia="zh-CN"/>
        </w:rPr>
        <w:t xml:space="preserve">0. </w:t>
      </w:r>
      <w:r>
        <w:rPr>
          <w:rFonts w:hint="eastAsia" w:ascii="仿宋" w:hAnsi="仿宋" w:eastAsia="仿宋"/>
          <w:sz w:val="32"/>
          <w:szCs w:val="32"/>
        </w:rPr>
        <w:t>万元</w:t>
      </w:r>
      <w:r>
        <w:rPr>
          <w:rFonts w:hint="eastAsia" w:ascii="仿宋_GB2312" w:eastAsia="仿宋_GB2312" w:cs="仿宋_GB2312" w:hAnsiTheme="minorHAnsi"/>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万元。“三公”经费预算比2023年减少（增加）</w:t>
      </w:r>
      <w:r>
        <w:rPr>
          <w:rFonts w:hint="eastAsia" w:ascii="仿宋" w:hAnsi="仿宋" w:eastAsia="仿宋"/>
          <w:sz w:val="32"/>
          <w:szCs w:val="32"/>
          <w:u w:val="single"/>
          <w:lang w:val="en-US" w:eastAsia="zh-CN"/>
        </w:rPr>
        <w:t>0</w:t>
      </w:r>
      <w:r>
        <w:rPr>
          <w:rFonts w:hint="eastAsia" w:ascii="仿宋" w:hAnsi="仿宋" w:eastAsia="仿宋"/>
          <w:sz w:val="32"/>
          <w:szCs w:val="32"/>
        </w:rPr>
        <w:t>万元，压缩（增长）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single"/>
          <w:lang w:val="en-US" w:eastAsia="zh-CN"/>
        </w:rPr>
        <w:t>不存在政府性基金“三公”经费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lang w:val="en-US" w:eastAsia="zh-CN"/>
        </w:rPr>
        <w:t>辆</w:t>
      </w:r>
      <w:r>
        <w:rPr>
          <w:rFonts w:hint="eastAsia" w:ascii="仿宋" w:hAnsi="仿宋" w:eastAsia="仿宋"/>
          <w:sz w:val="32"/>
          <w:szCs w:val="32"/>
        </w:rPr>
        <w:t>，国内公务接待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highlight w:val="none"/>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hint="eastAsia" w:ascii="仿宋_GB2312" w:eastAsia="仿宋_GB2312"/>
          <w:sz w:val="32"/>
          <w:szCs w:val="32"/>
        </w:rPr>
        <w:t>农牧综合服务中心（</w:t>
      </w:r>
      <w:r>
        <w:rPr>
          <w:rFonts w:hint="eastAsia" w:ascii="仿宋_GB2312" w:eastAsia="仿宋_GB2312"/>
          <w:sz w:val="32"/>
          <w:szCs w:val="32"/>
          <w:lang w:val="en-US" w:eastAsia="zh-CN"/>
        </w:rPr>
        <w:t>农</w:t>
      </w:r>
      <w:r>
        <w:rPr>
          <w:rFonts w:hint="eastAsia" w:ascii="仿宋_GB2312" w:eastAsia="仿宋_GB2312"/>
          <w:sz w:val="32"/>
          <w:szCs w:val="32"/>
        </w:rPr>
        <w:t>牧兽医服务中心）、文化服务中心、后勤服务</w:t>
      </w:r>
      <w:r>
        <w:rPr>
          <w:rFonts w:hint="eastAsia" w:ascii="仿宋" w:hAnsi="仿宋" w:eastAsia="仿宋"/>
          <w:sz w:val="32"/>
          <w:szCs w:val="32"/>
        </w:rPr>
        <w:t>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w:t>
      </w:r>
      <w:r>
        <w:rPr>
          <w:rFonts w:hint="eastAsia" w:ascii="仿宋" w:hAnsi="仿宋" w:eastAsia="仿宋"/>
          <w:sz w:val="32"/>
          <w:szCs w:val="32"/>
          <w:highlight w:val="none"/>
        </w:rPr>
        <w:t>算</w:t>
      </w:r>
      <w:r>
        <w:rPr>
          <w:rFonts w:hint="eastAsia" w:ascii="仿宋_GB2312" w:eastAsia="仿宋_GB2312" w:cs="仿宋_GB2312" w:hAnsiTheme="minorHAnsi"/>
          <w:kern w:val="0"/>
          <w:sz w:val="32"/>
          <w:szCs w:val="32"/>
          <w:highlight w:val="none"/>
          <w:u w:val="single"/>
          <w:lang w:val="en-US" w:eastAsia="zh-CN"/>
        </w:rPr>
        <w:t>1246.34</w:t>
      </w:r>
      <w:r>
        <w:rPr>
          <w:rFonts w:hint="eastAsia" w:ascii="仿宋" w:hAnsi="仿宋" w:eastAsia="仿宋"/>
          <w:sz w:val="32"/>
          <w:szCs w:val="32"/>
          <w:highlight w:val="none"/>
        </w:rPr>
        <w:t>万元，比</w:t>
      </w:r>
      <w:r>
        <w:rPr>
          <w:rFonts w:ascii="仿宋" w:hAnsi="仿宋" w:eastAsia="仿宋"/>
          <w:sz w:val="32"/>
          <w:szCs w:val="32"/>
          <w:highlight w:val="none"/>
        </w:rPr>
        <w:t>2023</w:t>
      </w:r>
      <w:r>
        <w:rPr>
          <w:rFonts w:hint="eastAsia" w:ascii="仿宋" w:hAnsi="仿宋" w:eastAsia="仿宋"/>
          <w:sz w:val="32"/>
          <w:szCs w:val="32"/>
          <w:highlight w:val="none"/>
        </w:rPr>
        <w:t>年预算</w:t>
      </w:r>
      <w:r>
        <w:rPr>
          <w:rFonts w:hint="eastAsia" w:ascii="仿宋" w:hAnsi="仿宋" w:eastAsia="仿宋"/>
          <w:sz w:val="32"/>
          <w:szCs w:val="32"/>
          <w:highlight w:val="none"/>
          <w:lang w:eastAsia="zh-CN"/>
        </w:rPr>
        <w:t>减少</w:t>
      </w:r>
      <w:r>
        <w:rPr>
          <w:rFonts w:hint="eastAsia" w:ascii="仿宋_GB2312" w:eastAsia="仿宋_GB2312" w:cs="仿宋_GB2312" w:hAnsiTheme="minorHAnsi"/>
          <w:kern w:val="0"/>
          <w:sz w:val="32"/>
          <w:szCs w:val="32"/>
          <w:highlight w:val="none"/>
          <w:u w:val="single"/>
          <w:lang w:val="en-US" w:eastAsia="zh-CN"/>
        </w:rPr>
        <w:t>298.7</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减少</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23.9</w:t>
      </w:r>
      <w:r>
        <w:rPr>
          <w:rFonts w:ascii="仿宋_GB2312" w:eastAsia="仿宋_GB2312" w:cs="仿宋_GB2312" w:hAnsiTheme="minorHAnsi"/>
          <w:kern w:val="0"/>
          <w:sz w:val="32"/>
          <w:szCs w:val="32"/>
          <w:highlight w:val="none"/>
        </w:rPr>
        <w:t xml:space="preserve"> </w:t>
      </w:r>
      <w:r>
        <w:rPr>
          <w:rFonts w:ascii="仿宋" w:hAnsi="仿宋" w:eastAsia="仿宋"/>
          <w:sz w:val="32"/>
          <w:szCs w:val="32"/>
          <w:highlight w:val="none"/>
        </w:rPr>
        <w:t>%</w:t>
      </w:r>
      <w:r>
        <w:rPr>
          <w:rFonts w:hint="eastAsia" w:ascii="仿宋" w:hAnsi="仿宋" w:eastAsia="仿宋"/>
          <w:sz w:val="32"/>
          <w:szCs w:val="32"/>
          <w:highlight w:val="none"/>
        </w:rPr>
        <w:t>。主要原因是</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机构</w:t>
      </w:r>
      <w:r>
        <w:rPr>
          <w:rFonts w:hint="eastAsia" w:ascii="仿宋" w:hAnsi="仿宋" w:eastAsia="仿宋"/>
          <w:sz w:val="32"/>
          <w:szCs w:val="32"/>
          <w:highlight w:val="none"/>
          <w:u w:val="single"/>
          <w:lang w:val="en-US" w:eastAsia="zh-CN"/>
        </w:rPr>
        <w:t>人员减少以及预算标准下降</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highlight w:val="none"/>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公务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w:t>
      </w:r>
      <w:r>
        <w:rPr>
          <w:rFonts w:hint="eastAsia" w:ascii="仿宋" w:hAnsi="仿宋" w:eastAsia="仿宋"/>
          <w:sz w:val="32"/>
          <w:szCs w:val="32"/>
          <w:highlight w:val="none"/>
        </w:rPr>
        <w:t>单位价值</w:t>
      </w:r>
      <w:r>
        <w:rPr>
          <w:rFonts w:ascii="仿宋" w:hAnsi="仿宋" w:eastAsia="仿宋"/>
          <w:sz w:val="32"/>
          <w:szCs w:val="32"/>
          <w:highlight w:val="none"/>
        </w:rPr>
        <w:t>50</w:t>
      </w:r>
      <w:r>
        <w:rPr>
          <w:rFonts w:hint="eastAsia" w:ascii="仿宋" w:hAnsi="仿宋" w:eastAsia="仿宋"/>
          <w:sz w:val="32"/>
          <w:szCs w:val="32"/>
          <w:highlight w:val="none"/>
        </w:rPr>
        <w:t>万元以上通用设备</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台（套），单位价值</w:t>
      </w:r>
      <w:r>
        <w:rPr>
          <w:rFonts w:ascii="仿宋" w:hAnsi="仿宋" w:eastAsia="仿宋"/>
          <w:sz w:val="32"/>
          <w:szCs w:val="32"/>
          <w:highlight w:val="none"/>
        </w:rPr>
        <w:t>100</w:t>
      </w:r>
      <w:r>
        <w:rPr>
          <w:rFonts w:hint="eastAsia" w:ascii="仿宋" w:hAnsi="仿宋" w:eastAsia="仿宋"/>
          <w:sz w:val="32"/>
          <w:szCs w:val="32"/>
          <w:highlight w:val="none"/>
        </w:rPr>
        <w:t>万元以上专用设备</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台（套）。</w:t>
      </w:r>
      <w:r>
        <w:rPr>
          <w:rFonts w:ascii="仿宋" w:hAnsi="仿宋" w:eastAsia="仿宋"/>
          <w:sz w:val="32"/>
          <w:szCs w:val="32"/>
          <w:highlight w:val="none"/>
        </w:rPr>
        <w:t>2024</w:t>
      </w:r>
      <w:r>
        <w:rPr>
          <w:rFonts w:hint="eastAsia" w:ascii="仿宋" w:hAnsi="仿宋" w:eastAsia="仿宋"/>
          <w:sz w:val="32"/>
          <w:szCs w:val="32"/>
          <w:highlight w:val="none"/>
        </w:rPr>
        <w:t>年一般公共预算安排对确实无法使用的</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辆车进行更新购置。</w:t>
      </w:r>
    </w:p>
    <w:p>
      <w:pPr>
        <w:autoSpaceDE w:val="0"/>
        <w:autoSpaceDN w:val="0"/>
        <w:adjustRightInd w:val="0"/>
        <w:rPr>
          <w:rFonts w:ascii="仿宋" w:hAnsi="仿宋" w:eastAsia="仿宋"/>
          <w:b/>
          <w:sz w:val="32"/>
          <w:szCs w:val="32"/>
          <w:highlight w:val="none"/>
        </w:rPr>
      </w:pPr>
      <w:r>
        <w:rPr>
          <w:rFonts w:hint="eastAsia" w:ascii="楷体" w:hAnsi="楷体" w:eastAsia="楷体"/>
          <w:sz w:val="32"/>
          <w:szCs w:val="32"/>
          <w:highlight w:val="none"/>
        </w:rPr>
        <w:t>（四）2024年预算绩效情况说明。</w:t>
      </w:r>
    </w:p>
    <w:p>
      <w:pPr>
        <w:spacing w:line="588"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2024年实现财政支出绩效目标管理全覆盖，实行绩效目标管理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33</w:t>
      </w:r>
      <w:r>
        <w:rPr>
          <w:rFonts w:hint="eastAsia" w:ascii="仿宋" w:hAnsi="仿宋" w:eastAsia="仿宋"/>
          <w:sz w:val="32"/>
          <w:szCs w:val="32"/>
          <w:highlight w:val="none"/>
        </w:rPr>
        <w:t>个，资金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2,149.70</w:t>
      </w:r>
      <w:r>
        <w:rPr>
          <w:rFonts w:hint="eastAsia" w:ascii="仿宋" w:hAnsi="仿宋" w:eastAsia="仿宋"/>
          <w:sz w:val="32"/>
          <w:szCs w:val="32"/>
          <w:highlight w:val="none"/>
        </w:rPr>
        <w:t>万元。重点项目（见名词解释）实行绩效目标管理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8</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个，分别是（项目名称</w:t>
      </w:r>
      <w:r>
        <w:rPr>
          <w:rFonts w:hint="eastAsia" w:ascii="仿宋_GB2312" w:eastAsia="仿宋_GB2312" w:cs="仿宋_GB2312" w:hAnsiTheme="minorHAnsi"/>
          <w:kern w:val="0"/>
          <w:sz w:val="32"/>
          <w:szCs w:val="32"/>
          <w:highlight w:val="none"/>
          <w:u w:val="single"/>
        </w:rPr>
        <w:t>会议经费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9.69</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纪检监察办案业务经费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维护稳定及创建平安工作经费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食堂运行补助经费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人大机制保障工作经费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村级党建经费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60</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项目名称</w:t>
      </w:r>
      <w:r>
        <w:rPr>
          <w:rFonts w:hint="eastAsia" w:ascii="仿宋_GB2312" w:eastAsia="仿宋_GB2312" w:cs="仿宋_GB2312" w:hAnsiTheme="minorHAnsi"/>
          <w:kern w:val="0"/>
          <w:sz w:val="32"/>
          <w:szCs w:val="32"/>
          <w:highlight w:val="none"/>
          <w:u w:val="single"/>
        </w:rPr>
        <w:t>强基惠民驻村取暖补助经费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6.48</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项目名称</w:t>
      </w:r>
      <w:r>
        <w:rPr>
          <w:rFonts w:hint="eastAsia" w:ascii="仿宋_GB2312" w:eastAsia="仿宋_GB2312" w:cs="仿宋_GB2312" w:hAnsiTheme="minorHAnsi"/>
          <w:kern w:val="0"/>
          <w:sz w:val="32"/>
          <w:szCs w:val="32"/>
          <w:highlight w:val="none"/>
          <w:u w:val="single"/>
        </w:rPr>
        <w:t>强基惠民驻村交通补助经费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30</w:t>
      </w:r>
      <w:r>
        <w:rPr>
          <w:rFonts w:hint="eastAsia" w:ascii="仿宋" w:hAnsi="仿宋" w:eastAsia="仿宋"/>
          <w:sz w:val="32"/>
          <w:szCs w:val="32"/>
          <w:highlight w:val="none"/>
        </w:rPr>
        <w:t>万元），占年初项目支出预算总额的</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 xml:space="preserve">60 </w:t>
      </w:r>
      <w:r>
        <w:rPr>
          <w:rFonts w:hint="eastAsia" w:ascii="仿宋" w:hAnsi="仿宋" w:eastAsia="仿宋"/>
          <w:sz w:val="32"/>
          <w:szCs w:val="32"/>
          <w:highlight w:val="none"/>
        </w:rPr>
        <w:t>%。</w:t>
      </w:r>
    </w:p>
    <w:p>
      <w:pPr>
        <w:spacing w:line="560" w:lineRule="exact"/>
        <w:rPr>
          <w:rFonts w:hint="eastAsia" w:ascii="仿宋_GB2312" w:hAnsi="宋体" w:eastAsia="仿宋_GB2312" w:cs="宋体"/>
          <w:sz w:val="32"/>
          <w:szCs w:val="32"/>
          <w:highlight w:val="none"/>
          <w:lang w:val="en-US" w:eastAsia="zh-CN"/>
        </w:rPr>
      </w:pPr>
      <w:r>
        <w:rPr>
          <w:rFonts w:hint="eastAsia" w:ascii="楷体" w:hAnsi="楷体" w:eastAsia="楷体"/>
          <w:sz w:val="32"/>
          <w:szCs w:val="32"/>
          <w:highlight w:val="none"/>
        </w:rPr>
        <w:t>（</w:t>
      </w:r>
      <w:r>
        <w:rPr>
          <w:rFonts w:hint="eastAsia" w:ascii="楷体" w:hAnsi="楷体" w:eastAsia="楷体"/>
          <w:sz w:val="32"/>
          <w:szCs w:val="32"/>
          <w:highlight w:val="none"/>
          <w:lang w:eastAsia="zh-CN"/>
        </w:rPr>
        <w:t>五</w:t>
      </w:r>
      <w:r>
        <w:rPr>
          <w:rFonts w:hint="eastAsia" w:ascii="楷体" w:hAnsi="楷体" w:eastAsia="楷体"/>
          <w:sz w:val="32"/>
          <w:szCs w:val="32"/>
          <w:highlight w:val="none"/>
        </w:rPr>
        <w:t>）</w:t>
      </w:r>
      <w:r>
        <w:rPr>
          <w:rFonts w:hint="eastAsia" w:ascii="仿宋" w:hAnsi="仿宋" w:eastAsia="仿宋"/>
          <w:sz w:val="32"/>
          <w:szCs w:val="32"/>
          <w:highlight w:val="none"/>
        </w:rPr>
        <w:t>本部门及所属单位</w:t>
      </w:r>
      <w:r>
        <w:rPr>
          <w:rFonts w:hint="eastAsia" w:ascii="仿宋_GB2312" w:hAnsi="宋体" w:eastAsia="仿宋_GB2312" w:cs="宋体"/>
          <w:sz w:val="32"/>
          <w:szCs w:val="32"/>
          <w:highlight w:val="none"/>
          <w:lang w:eastAsia="zh-CN"/>
        </w:rPr>
        <w:t>截止</w:t>
      </w:r>
      <w:r>
        <w:rPr>
          <w:rFonts w:hint="eastAsia" w:ascii="仿宋_GB2312" w:hAnsi="宋体" w:eastAsia="仿宋_GB2312" w:cs="宋体"/>
          <w:sz w:val="32"/>
          <w:szCs w:val="32"/>
          <w:highlight w:val="none"/>
          <w:lang w:val="en-US" w:eastAsia="zh-CN"/>
        </w:rPr>
        <w:t>2024年1月没有待偿还的债务、待回购股权投资和应付工程物资款。</w:t>
      </w:r>
    </w:p>
    <w:p>
      <w:pPr>
        <w:numPr>
          <w:ilvl w:val="0"/>
          <w:numId w:val="0"/>
        </w:numPr>
        <w:ind w:firstLine="640" w:firstLineChars="200"/>
        <w:rPr>
          <w:rFonts w:ascii="仿宋" w:hAnsi="仿宋" w:eastAsia="仿宋"/>
          <w:sz w:val="32"/>
          <w:szCs w:val="32"/>
          <w:highlight w:val="yellow"/>
        </w:rPr>
      </w:pPr>
    </w:p>
    <w:p>
      <w:pPr>
        <w:rPr>
          <w:rFonts w:ascii="仿宋" w:hAnsi="仿宋" w:eastAsia="仿宋"/>
          <w:sz w:val="32"/>
          <w:szCs w:val="32"/>
        </w:rPr>
      </w:pPr>
    </w:p>
    <w:p>
      <w:pPr>
        <w:rPr>
          <w:rFonts w:ascii="仿宋" w:hAnsi="仿宋" w:eastAsia="仿宋"/>
          <w:sz w:val="32"/>
          <w:szCs w:val="32"/>
        </w:rPr>
      </w:pPr>
    </w:p>
    <w:p>
      <w:pPr>
        <w:ind w:firstLine="3520" w:firstLineChars="1100"/>
        <w:jc w:val="both"/>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80D22"/>
    <w:multiLevelType w:val="singleLevel"/>
    <w:tmpl w:val="60E80D22"/>
    <w:lvl w:ilvl="0" w:tentative="0">
      <w:start w:val="1"/>
      <w:numFmt w:val="decimal"/>
      <w:suff w:val="nothing"/>
      <w:lvlText w:val="%1、"/>
      <w:lvlJc w:val="left"/>
    </w:lvl>
  </w:abstractNum>
  <w:abstractNum w:abstractNumId="1">
    <w:nsid w:val="60E811B0"/>
    <w:multiLevelType w:val="singleLevel"/>
    <w:tmpl w:val="60E811B0"/>
    <w:lvl w:ilvl="0" w:tentative="0">
      <w:start w:val="1"/>
      <w:numFmt w:val="decimal"/>
      <w:suff w:val="nothing"/>
      <w:lvlText w:val="%1、"/>
      <w:lvlJc w:val="left"/>
    </w:lvl>
  </w:abstractNum>
  <w:abstractNum w:abstractNumId="2">
    <w:nsid w:val="60E8175D"/>
    <w:multiLevelType w:val="singleLevel"/>
    <w:tmpl w:val="60E8175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NDYxNzNiNjJjMjllZGI2NmE2MzI2YTY0ZDNlNWEifQ=="/>
  </w:docVars>
  <w:rsids>
    <w:rsidRoot w:val="00643004"/>
    <w:rsid w:val="00006EF3"/>
    <w:rsid w:val="00010911"/>
    <w:rsid w:val="0001296C"/>
    <w:rsid w:val="00015A4C"/>
    <w:rsid w:val="000214DB"/>
    <w:rsid w:val="00023250"/>
    <w:rsid w:val="00025C9A"/>
    <w:rsid w:val="000336AD"/>
    <w:rsid w:val="00041C59"/>
    <w:rsid w:val="00043A5F"/>
    <w:rsid w:val="00043AA8"/>
    <w:rsid w:val="0007451A"/>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192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5734D"/>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1447E"/>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E6D96"/>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02AA"/>
    <w:rsid w:val="00FC1DB5"/>
    <w:rsid w:val="00FC243C"/>
    <w:rsid w:val="00FC671F"/>
    <w:rsid w:val="00FD293B"/>
    <w:rsid w:val="00FE5692"/>
    <w:rsid w:val="00FE7FA4"/>
    <w:rsid w:val="00FF19E9"/>
    <w:rsid w:val="00FF5207"/>
    <w:rsid w:val="00FF5AF7"/>
    <w:rsid w:val="010334B8"/>
    <w:rsid w:val="0125366D"/>
    <w:rsid w:val="015A1949"/>
    <w:rsid w:val="015B73CA"/>
    <w:rsid w:val="01A4247E"/>
    <w:rsid w:val="01F22DC1"/>
    <w:rsid w:val="01FE6BD3"/>
    <w:rsid w:val="025340DF"/>
    <w:rsid w:val="0279651D"/>
    <w:rsid w:val="028E2C3F"/>
    <w:rsid w:val="02CF694C"/>
    <w:rsid w:val="02D568AD"/>
    <w:rsid w:val="030A5E0C"/>
    <w:rsid w:val="03557185"/>
    <w:rsid w:val="035E7A94"/>
    <w:rsid w:val="0364199E"/>
    <w:rsid w:val="038134CC"/>
    <w:rsid w:val="039E2483"/>
    <w:rsid w:val="03A27284"/>
    <w:rsid w:val="03A65C8A"/>
    <w:rsid w:val="03B739A6"/>
    <w:rsid w:val="03BE3331"/>
    <w:rsid w:val="042033D6"/>
    <w:rsid w:val="042A3CE5"/>
    <w:rsid w:val="04307DED"/>
    <w:rsid w:val="04352076"/>
    <w:rsid w:val="0488627D"/>
    <w:rsid w:val="04B8484E"/>
    <w:rsid w:val="04E74098"/>
    <w:rsid w:val="04F930B9"/>
    <w:rsid w:val="05253B7D"/>
    <w:rsid w:val="05581290"/>
    <w:rsid w:val="058B6DA4"/>
    <w:rsid w:val="05D11A97"/>
    <w:rsid w:val="05FD5DDE"/>
    <w:rsid w:val="060E737E"/>
    <w:rsid w:val="063475BD"/>
    <w:rsid w:val="06582C75"/>
    <w:rsid w:val="068063B8"/>
    <w:rsid w:val="06B16B87"/>
    <w:rsid w:val="072126BE"/>
    <w:rsid w:val="076034A7"/>
    <w:rsid w:val="078017DE"/>
    <w:rsid w:val="07886BEA"/>
    <w:rsid w:val="07B66435"/>
    <w:rsid w:val="07BD5DBF"/>
    <w:rsid w:val="080F2346"/>
    <w:rsid w:val="082A0972"/>
    <w:rsid w:val="0843731D"/>
    <w:rsid w:val="085262B3"/>
    <w:rsid w:val="09205A07"/>
    <w:rsid w:val="095A2369"/>
    <w:rsid w:val="096F1009"/>
    <w:rsid w:val="097F12A3"/>
    <w:rsid w:val="0999722C"/>
    <w:rsid w:val="09BE680A"/>
    <w:rsid w:val="09BF208D"/>
    <w:rsid w:val="0A1E592A"/>
    <w:rsid w:val="0A200E2D"/>
    <w:rsid w:val="0A2C1514"/>
    <w:rsid w:val="0A681221"/>
    <w:rsid w:val="0A864054"/>
    <w:rsid w:val="0A871AD6"/>
    <w:rsid w:val="0AA415AE"/>
    <w:rsid w:val="0AA66B07"/>
    <w:rsid w:val="0AAC0A11"/>
    <w:rsid w:val="0ADC375E"/>
    <w:rsid w:val="0AF8528D"/>
    <w:rsid w:val="0AFD7516"/>
    <w:rsid w:val="0B3A1579"/>
    <w:rsid w:val="0B965736"/>
    <w:rsid w:val="0BB56CC5"/>
    <w:rsid w:val="0BB9314C"/>
    <w:rsid w:val="0C061354"/>
    <w:rsid w:val="0C095160"/>
    <w:rsid w:val="0C203DF5"/>
    <w:rsid w:val="0C7634FF"/>
    <w:rsid w:val="0C786AA5"/>
    <w:rsid w:val="0C855D18"/>
    <w:rsid w:val="0CA77552"/>
    <w:rsid w:val="0CC126E4"/>
    <w:rsid w:val="0CCC648D"/>
    <w:rsid w:val="0D06536D"/>
    <w:rsid w:val="0D1F2693"/>
    <w:rsid w:val="0D5B02FA"/>
    <w:rsid w:val="0DBB5D95"/>
    <w:rsid w:val="0E003006"/>
    <w:rsid w:val="0E033F8B"/>
    <w:rsid w:val="0E0D231C"/>
    <w:rsid w:val="0E3147FF"/>
    <w:rsid w:val="0EAD4424"/>
    <w:rsid w:val="0EED198A"/>
    <w:rsid w:val="0F4A1D24"/>
    <w:rsid w:val="0F833182"/>
    <w:rsid w:val="0F845381"/>
    <w:rsid w:val="0F876305"/>
    <w:rsid w:val="0F8F3712"/>
    <w:rsid w:val="0FAC4347"/>
    <w:rsid w:val="0FB04F4B"/>
    <w:rsid w:val="0FEF02B3"/>
    <w:rsid w:val="0FFC1B47"/>
    <w:rsid w:val="1046648D"/>
    <w:rsid w:val="10472EC0"/>
    <w:rsid w:val="10514AD4"/>
    <w:rsid w:val="106B567E"/>
    <w:rsid w:val="10892A30"/>
    <w:rsid w:val="10982CE6"/>
    <w:rsid w:val="10CA6145"/>
    <w:rsid w:val="11146D91"/>
    <w:rsid w:val="11440BE5"/>
    <w:rsid w:val="11B5219D"/>
    <w:rsid w:val="11BB0823"/>
    <w:rsid w:val="128227EB"/>
    <w:rsid w:val="129F4701"/>
    <w:rsid w:val="12B75243"/>
    <w:rsid w:val="12CA6462"/>
    <w:rsid w:val="12CD73E7"/>
    <w:rsid w:val="12DE2F04"/>
    <w:rsid w:val="12F605AB"/>
    <w:rsid w:val="132D2C84"/>
    <w:rsid w:val="13553E48"/>
    <w:rsid w:val="13617C5A"/>
    <w:rsid w:val="137E3987"/>
    <w:rsid w:val="1382238D"/>
    <w:rsid w:val="13887B1A"/>
    <w:rsid w:val="13E36F2F"/>
    <w:rsid w:val="140603E8"/>
    <w:rsid w:val="1424321C"/>
    <w:rsid w:val="14355F56"/>
    <w:rsid w:val="147F2631"/>
    <w:rsid w:val="148C6C67"/>
    <w:rsid w:val="14CE23B0"/>
    <w:rsid w:val="14DC29CA"/>
    <w:rsid w:val="151F37C6"/>
    <w:rsid w:val="15C40981"/>
    <w:rsid w:val="15E440F6"/>
    <w:rsid w:val="15E51B78"/>
    <w:rsid w:val="15EE2487"/>
    <w:rsid w:val="160D0B3E"/>
    <w:rsid w:val="160F623F"/>
    <w:rsid w:val="16117544"/>
    <w:rsid w:val="16252961"/>
    <w:rsid w:val="162E3411"/>
    <w:rsid w:val="16387403"/>
    <w:rsid w:val="163D5A89"/>
    <w:rsid w:val="163F0F8C"/>
    <w:rsid w:val="16AF2D1A"/>
    <w:rsid w:val="16E62A1F"/>
    <w:rsid w:val="17057A51"/>
    <w:rsid w:val="171F3E7E"/>
    <w:rsid w:val="17756E0B"/>
    <w:rsid w:val="17833BA2"/>
    <w:rsid w:val="17C73392"/>
    <w:rsid w:val="17E603C4"/>
    <w:rsid w:val="18186614"/>
    <w:rsid w:val="181D051D"/>
    <w:rsid w:val="184077D8"/>
    <w:rsid w:val="18671C16"/>
    <w:rsid w:val="18846FC8"/>
    <w:rsid w:val="18B51996"/>
    <w:rsid w:val="18E524E5"/>
    <w:rsid w:val="194A350E"/>
    <w:rsid w:val="19582824"/>
    <w:rsid w:val="19AA6DAB"/>
    <w:rsid w:val="19E5590B"/>
    <w:rsid w:val="19F63627"/>
    <w:rsid w:val="1A150658"/>
    <w:rsid w:val="1A83450F"/>
    <w:rsid w:val="1A930F26"/>
    <w:rsid w:val="1AAD78D2"/>
    <w:rsid w:val="1AE532AF"/>
    <w:rsid w:val="1B2D36A3"/>
    <w:rsid w:val="1B3B69F4"/>
    <w:rsid w:val="1B481CCF"/>
    <w:rsid w:val="1B5744E8"/>
    <w:rsid w:val="1B761519"/>
    <w:rsid w:val="1BA445E7"/>
    <w:rsid w:val="1BA70DEF"/>
    <w:rsid w:val="1BD54DB6"/>
    <w:rsid w:val="1C6411A2"/>
    <w:rsid w:val="1C7D7B4D"/>
    <w:rsid w:val="1CA05783"/>
    <w:rsid w:val="1CE7177B"/>
    <w:rsid w:val="1D45049F"/>
    <w:rsid w:val="1DAA72BB"/>
    <w:rsid w:val="1DC47E64"/>
    <w:rsid w:val="1DD40D08"/>
    <w:rsid w:val="1DDE6490"/>
    <w:rsid w:val="1E0F4A61"/>
    <w:rsid w:val="1E414EAF"/>
    <w:rsid w:val="1E6131E6"/>
    <w:rsid w:val="1E707F7D"/>
    <w:rsid w:val="1E757C88"/>
    <w:rsid w:val="1EA21A51"/>
    <w:rsid w:val="1EAA105C"/>
    <w:rsid w:val="1EE61241"/>
    <w:rsid w:val="1F0C367F"/>
    <w:rsid w:val="1F4437D9"/>
    <w:rsid w:val="1F4D40E8"/>
    <w:rsid w:val="1FD50B49"/>
    <w:rsid w:val="201209AE"/>
    <w:rsid w:val="2014062E"/>
    <w:rsid w:val="2038536A"/>
    <w:rsid w:val="204123F7"/>
    <w:rsid w:val="205F522A"/>
    <w:rsid w:val="206B48C0"/>
    <w:rsid w:val="20B67E37"/>
    <w:rsid w:val="20F91BA5"/>
    <w:rsid w:val="212A5BF7"/>
    <w:rsid w:val="213D6E16"/>
    <w:rsid w:val="21540FBA"/>
    <w:rsid w:val="215B41C8"/>
    <w:rsid w:val="217649F2"/>
    <w:rsid w:val="21A93F47"/>
    <w:rsid w:val="21DD349D"/>
    <w:rsid w:val="21FA2A4D"/>
    <w:rsid w:val="22575365"/>
    <w:rsid w:val="22590868"/>
    <w:rsid w:val="225F7CFF"/>
    <w:rsid w:val="228274AE"/>
    <w:rsid w:val="22A805E7"/>
    <w:rsid w:val="22D636B5"/>
    <w:rsid w:val="232C6642"/>
    <w:rsid w:val="233D435E"/>
    <w:rsid w:val="2350337E"/>
    <w:rsid w:val="236C162A"/>
    <w:rsid w:val="23A63D8D"/>
    <w:rsid w:val="23AD3718"/>
    <w:rsid w:val="23BA2A2E"/>
    <w:rsid w:val="241443C1"/>
    <w:rsid w:val="24164041"/>
    <w:rsid w:val="24171AC2"/>
    <w:rsid w:val="243E1CBD"/>
    <w:rsid w:val="24737C5E"/>
    <w:rsid w:val="24780862"/>
    <w:rsid w:val="24955C14"/>
    <w:rsid w:val="24A37128"/>
    <w:rsid w:val="24D6447F"/>
    <w:rsid w:val="250F4259"/>
    <w:rsid w:val="25251C80"/>
    <w:rsid w:val="254D1B3F"/>
    <w:rsid w:val="25506347"/>
    <w:rsid w:val="25B924F3"/>
    <w:rsid w:val="25C25381"/>
    <w:rsid w:val="26174A8B"/>
    <w:rsid w:val="26981B61"/>
    <w:rsid w:val="26D8294B"/>
    <w:rsid w:val="27372964"/>
    <w:rsid w:val="27994F87"/>
    <w:rsid w:val="27F66121"/>
    <w:rsid w:val="28061D38"/>
    <w:rsid w:val="28090ABE"/>
    <w:rsid w:val="281448D1"/>
    <w:rsid w:val="286827CB"/>
    <w:rsid w:val="286F3CE6"/>
    <w:rsid w:val="287F06FD"/>
    <w:rsid w:val="28896A8E"/>
    <w:rsid w:val="28A450B9"/>
    <w:rsid w:val="28D7460F"/>
    <w:rsid w:val="28DD431A"/>
    <w:rsid w:val="28E107A2"/>
    <w:rsid w:val="2969197F"/>
    <w:rsid w:val="29703508"/>
    <w:rsid w:val="299E04CA"/>
    <w:rsid w:val="29A86EE6"/>
    <w:rsid w:val="2A0517FE"/>
    <w:rsid w:val="2A136595"/>
    <w:rsid w:val="2A755335"/>
    <w:rsid w:val="2A762DB6"/>
    <w:rsid w:val="2ABF44AF"/>
    <w:rsid w:val="2AD640D4"/>
    <w:rsid w:val="2B085BA8"/>
    <w:rsid w:val="2B1A1346"/>
    <w:rsid w:val="2B5214A0"/>
    <w:rsid w:val="2B987A16"/>
    <w:rsid w:val="2BDA5F01"/>
    <w:rsid w:val="2C006140"/>
    <w:rsid w:val="2C645E65"/>
    <w:rsid w:val="2C792667"/>
    <w:rsid w:val="2C817993"/>
    <w:rsid w:val="2CD46119"/>
    <w:rsid w:val="2CD74B1F"/>
    <w:rsid w:val="2CE41C36"/>
    <w:rsid w:val="2D1524A9"/>
    <w:rsid w:val="2D260121"/>
    <w:rsid w:val="2D2957F0"/>
    <w:rsid w:val="2D335238"/>
    <w:rsid w:val="2D3C4843"/>
    <w:rsid w:val="2D7733A3"/>
    <w:rsid w:val="2DBD1919"/>
    <w:rsid w:val="2DD2603B"/>
    <w:rsid w:val="2DD3023A"/>
    <w:rsid w:val="2DE906FD"/>
    <w:rsid w:val="2E3D1E67"/>
    <w:rsid w:val="2E4D5985"/>
    <w:rsid w:val="2EF00A12"/>
    <w:rsid w:val="2EF85E1E"/>
    <w:rsid w:val="2F31727D"/>
    <w:rsid w:val="2F4A23A5"/>
    <w:rsid w:val="2F611FCA"/>
    <w:rsid w:val="2F6509D0"/>
    <w:rsid w:val="2F7E3AF9"/>
    <w:rsid w:val="2FC67770"/>
    <w:rsid w:val="2FD44507"/>
    <w:rsid w:val="2FE77CA5"/>
    <w:rsid w:val="304E094E"/>
    <w:rsid w:val="30503E51"/>
    <w:rsid w:val="305E70DA"/>
    <w:rsid w:val="306D3401"/>
    <w:rsid w:val="306E0E83"/>
    <w:rsid w:val="308220A2"/>
    <w:rsid w:val="30825925"/>
    <w:rsid w:val="30AA79E3"/>
    <w:rsid w:val="312A4E39"/>
    <w:rsid w:val="313169C2"/>
    <w:rsid w:val="31515404"/>
    <w:rsid w:val="315B0612"/>
    <w:rsid w:val="31676E9C"/>
    <w:rsid w:val="31AA0C0A"/>
    <w:rsid w:val="31C35F31"/>
    <w:rsid w:val="31CD6840"/>
    <w:rsid w:val="31D729D3"/>
    <w:rsid w:val="32316565"/>
    <w:rsid w:val="323C0179"/>
    <w:rsid w:val="324A4F10"/>
    <w:rsid w:val="32C91062"/>
    <w:rsid w:val="32E829A1"/>
    <w:rsid w:val="32FF5CB9"/>
    <w:rsid w:val="3300373A"/>
    <w:rsid w:val="33005939"/>
    <w:rsid w:val="3351443E"/>
    <w:rsid w:val="33537941"/>
    <w:rsid w:val="336D0C3D"/>
    <w:rsid w:val="33B82EE9"/>
    <w:rsid w:val="33D87B9A"/>
    <w:rsid w:val="340F1379"/>
    <w:rsid w:val="344F68DF"/>
    <w:rsid w:val="34650A83"/>
    <w:rsid w:val="346C3C91"/>
    <w:rsid w:val="35037688"/>
    <w:rsid w:val="351F3735"/>
    <w:rsid w:val="353B77E2"/>
    <w:rsid w:val="356B5DB2"/>
    <w:rsid w:val="35BB6E36"/>
    <w:rsid w:val="35C57746"/>
    <w:rsid w:val="35F9471D"/>
    <w:rsid w:val="36055FB1"/>
    <w:rsid w:val="3616624B"/>
    <w:rsid w:val="36744066"/>
    <w:rsid w:val="36782A6C"/>
    <w:rsid w:val="368D718F"/>
    <w:rsid w:val="36D76309"/>
    <w:rsid w:val="3715036C"/>
    <w:rsid w:val="371D31FA"/>
    <w:rsid w:val="37907CB6"/>
    <w:rsid w:val="37C4140A"/>
    <w:rsid w:val="38242728"/>
    <w:rsid w:val="38B03155"/>
    <w:rsid w:val="38C36DAE"/>
    <w:rsid w:val="38F54527"/>
    <w:rsid w:val="39003390"/>
    <w:rsid w:val="391F3C45"/>
    <w:rsid w:val="39276AD2"/>
    <w:rsid w:val="39336168"/>
    <w:rsid w:val="39374B6F"/>
    <w:rsid w:val="39404179"/>
    <w:rsid w:val="3A0606BF"/>
    <w:rsid w:val="3A0B03CA"/>
    <w:rsid w:val="3A35120E"/>
    <w:rsid w:val="3A67745F"/>
    <w:rsid w:val="3AAD2152"/>
    <w:rsid w:val="3ABD5C6F"/>
    <w:rsid w:val="3ACA3C80"/>
    <w:rsid w:val="3AF75A49"/>
    <w:rsid w:val="3AFA2251"/>
    <w:rsid w:val="3B2A0822"/>
    <w:rsid w:val="3B325C2E"/>
    <w:rsid w:val="3BB2617C"/>
    <w:rsid w:val="3BF227E9"/>
    <w:rsid w:val="3C0E6896"/>
    <w:rsid w:val="3C111A19"/>
    <w:rsid w:val="3C1F45B2"/>
    <w:rsid w:val="3C227735"/>
    <w:rsid w:val="3C2D78C9"/>
    <w:rsid w:val="3C6D68AF"/>
    <w:rsid w:val="3CAD511A"/>
    <w:rsid w:val="3CBF2E36"/>
    <w:rsid w:val="3CC71547"/>
    <w:rsid w:val="3CD3535A"/>
    <w:rsid w:val="3D5E16BB"/>
    <w:rsid w:val="3D9557FB"/>
    <w:rsid w:val="3D9918A0"/>
    <w:rsid w:val="3DBC52D8"/>
    <w:rsid w:val="3DC213DF"/>
    <w:rsid w:val="3E060BCF"/>
    <w:rsid w:val="3E076650"/>
    <w:rsid w:val="3E1E1AF9"/>
    <w:rsid w:val="3E4A03BF"/>
    <w:rsid w:val="3E7A310C"/>
    <w:rsid w:val="3EA44869"/>
    <w:rsid w:val="3EBC06FE"/>
    <w:rsid w:val="3EBC4E7A"/>
    <w:rsid w:val="3EC14B85"/>
    <w:rsid w:val="3EE86FC3"/>
    <w:rsid w:val="3EEB2146"/>
    <w:rsid w:val="3EFB495F"/>
    <w:rsid w:val="3F3A3991"/>
    <w:rsid w:val="3F433E5A"/>
    <w:rsid w:val="3F4B1266"/>
    <w:rsid w:val="3F8832C9"/>
    <w:rsid w:val="3FC41E29"/>
    <w:rsid w:val="3FDB52D2"/>
    <w:rsid w:val="3FF22CF9"/>
    <w:rsid w:val="40044247"/>
    <w:rsid w:val="40440697"/>
    <w:rsid w:val="408E028C"/>
    <w:rsid w:val="40BE58C5"/>
    <w:rsid w:val="40CF6E64"/>
    <w:rsid w:val="40FE4130"/>
    <w:rsid w:val="41122DD0"/>
    <w:rsid w:val="412D13FC"/>
    <w:rsid w:val="4132000E"/>
    <w:rsid w:val="415128B5"/>
    <w:rsid w:val="4153163B"/>
    <w:rsid w:val="41697F5C"/>
    <w:rsid w:val="4199432E"/>
    <w:rsid w:val="41D66391"/>
    <w:rsid w:val="42145E76"/>
    <w:rsid w:val="42461EC8"/>
    <w:rsid w:val="425930E7"/>
    <w:rsid w:val="425B1E6E"/>
    <w:rsid w:val="425C78EF"/>
    <w:rsid w:val="42931FC8"/>
    <w:rsid w:val="42941C47"/>
    <w:rsid w:val="42A866EA"/>
    <w:rsid w:val="42A9416B"/>
    <w:rsid w:val="42AA1BED"/>
    <w:rsid w:val="42BE088D"/>
    <w:rsid w:val="42EC395B"/>
    <w:rsid w:val="431E1BAC"/>
    <w:rsid w:val="433575D3"/>
    <w:rsid w:val="436C1CAB"/>
    <w:rsid w:val="438D1DAF"/>
    <w:rsid w:val="4410023A"/>
    <w:rsid w:val="448B4301"/>
    <w:rsid w:val="44B7644A"/>
    <w:rsid w:val="44F92736"/>
    <w:rsid w:val="45236DFE"/>
    <w:rsid w:val="45742080"/>
    <w:rsid w:val="45757B02"/>
    <w:rsid w:val="459403B6"/>
    <w:rsid w:val="459A7D41"/>
    <w:rsid w:val="45B375E6"/>
    <w:rsid w:val="45B71870"/>
    <w:rsid w:val="45BA29C7"/>
    <w:rsid w:val="46136706"/>
    <w:rsid w:val="463333B8"/>
    <w:rsid w:val="46AB3B2F"/>
    <w:rsid w:val="46B17800"/>
    <w:rsid w:val="46C155A5"/>
    <w:rsid w:val="46E06CFB"/>
    <w:rsid w:val="470B0E9D"/>
    <w:rsid w:val="4757351A"/>
    <w:rsid w:val="47A16E12"/>
    <w:rsid w:val="47A41FF5"/>
    <w:rsid w:val="47D408E5"/>
    <w:rsid w:val="47EE4D13"/>
    <w:rsid w:val="47F17E95"/>
    <w:rsid w:val="47FA65A7"/>
    <w:rsid w:val="4818022F"/>
    <w:rsid w:val="48197D55"/>
    <w:rsid w:val="481E7A60"/>
    <w:rsid w:val="482F1EF9"/>
    <w:rsid w:val="484D05AF"/>
    <w:rsid w:val="48524A37"/>
    <w:rsid w:val="485559BC"/>
    <w:rsid w:val="487216E8"/>
    <w:rsid w:val="48A06D34"/>
    <w:rsid w:val="48B02852"/>
    <w:rsid w:val="48B56CDA"/>
    <w:rsid w:val="4922188C"/>
    <w:rsid w:val="4942653E"/>
    <w:rsid w:val="496A7ED9"/>
    <w:rsid w:val="4990663D"/>
    <w:rsid w:val="4A323C48"/>
    <w:rsid w:val="4A4B25F3"/>
    <w:rsid w:val="4A81724A"/>
    <w:rsid w:val="4B01301B"/>
    <w:rsid w:val="4B1864C4"/>
    <w:rsid w:val="4B237110"/>
    <w:rsid w:val="4B8E1986"/>
    <w:rsid w:val="4BBF68D2"/>
    <w:rsid w:val="4BCE6EEC"/>
    <w:rsid w:val="4BF6482D"/>
    <w:rsid w:val="4C031945"/>
    <w:rsid w:val="4C586E50"/>
    <w:rsid w:val="4CAE1DDD"/>
    <w:rsid w:val="4CD05815"/>
    <w:rsid w:val="4D0549EA"/>
    <w:rsid w:val="4D23781E"/>
    <w:rsid w:val="4D283CA5"/>
    <w:rsid w:val="4D2F3630"/>
    <w:rsid w:val="4D352FBB"/>
    <w:rsid w:val="4DB76A0C"/>
    <w:rsid w:val="4E4740FD"/>
    <w:rsid w:val="4EB93137"/>
    <w:rsid w:val="4EC00544"/>
    <w:rsid w:val="4EC66BCA"/>
    <w:rsid w:val="4EED6A89"/>
    <w:rsid w:val="4F4F32AA"/>
    <w:rsid w:val="4F522031"/>
    <w:rsid w:val="4F5B70BD"/>
    <w:rsid w:val="4FA93F8E"/>
    <w:rsid w:val="4FCA09F6"/>
    <w:rsid w:val="501442ED"/>
    <w:rsid w:val="502D501C"/>
    <w:rsid w:val="505A4A62"/>
    <w:rsid w:val="50621EAD"/>
    <w:rsid w:val="50B463F5"/>
    <w:rsid w:val="517C5E3E"/>
    <w:rsid w:val="51DF5EE2"/>
    <w:rsid w:val="51EC1975"/>
    <w:rsid w:val="52185CBC"/>
    <w:rsid w:val="52221E4F"/>
    <w:rsid w:val="52432384"/>
    <w:rsid w:val="52447E05"/>
    <w:rsid w:val="5245110A"/>
    <w:rsid w:val="52AD3FB1"/>
    <w:rsid w:val="52B87DC4"/>
    <w:rsid w:val="53175BDF"/>
    <w:rsid w:val="532716FD"/>
    <w:rsid w:val="533D5E1F"/>
    <w:rsid w:val="536645B3"/>
    <w:rsid w:val="537D5CC3"/>
    <w:rsid w:val="53884C19"/>
    <w:rsid w:val="53A71C4B"/>
    <w:rsid w:val="53B669E2"/>
    <w:rsid w:val="53DD7F26"/>
    <w:rsid w:val="53E762B8"/>
    <w:rsid w:val="53F320CA"/>
    <w:rsid w:val="53FA59D8"/>
    <w:rsid w:val="541D768B"/>
    <w:rsid w:val="5443534C"/>
    <w:rsid w:val="54776AA0"/>
    <w:rsid w:val="548712B9"/>
    <w:rsid w:val="54A07C64"/>
    <w:rsid w:val="54B7310D"/>
    <w:rsid w:val="54B7788A"/>
    <w:rsid w:val="54D038C3"/>
    <w:rsid w:val="55122522"/>
    <w:rsid w:val="552114B7"/>
    <w:rsid w:val="5526593F"/>
    <w:rsid w:val="55C022BA"/>
    <w:rsid w:val="55E67F7B"/>
    <w:rsid w:val="56384502"/>
    <w:rsid w:val="56B802D4"/>
    <w:rsid w:val="56D26C7F"/>
    <w:rsid w:val="56EE4F2B"/>
    <w:rsid w:val="57586B58"/>
    <w:rsid w:val="57796194"/>
    <w:rsid w:val="578A642E"/>
    <w:rsid w:val="57B162ED"/>
    <w:rsid w:val="57E8729D"/>
    <w:rsid w:val="57F6355F"/>
    <w:rsid w:val="58024DF3"/>
    <w:rsid w:val="583E71D6"/>
    <w:rsid w:val="58502974"/>
    <w:rsid w:val="58A00174"/>
    <w:rsid w:val="58B23912"/>
    <w:rsid w:val="58B77D99"/>
    <w:rsid w:val="591B58C0"/>
    <w:rsid w:val="597204CD"/>
    <w:rsid w:val="59785C59"/>
    <w:rsid w:val="59BC3DC4"/>
    <w:rsid w:val="59E6430E"/>
    <w:rsid w:val="59EC2395"/>
    <w:rsid w:val="5A001035"/>
    <w:rsid w:val="5A0D614D"/>
    <w:rsid w:val="5A750FF4"/>
    <w:rsid w:val="5AB47BDF"/>
    <w:rsid w:val="5B195385"/>
    <w:rsid w:val="5B3439B1"/>
    <w:rsid w:val="5B412CC6"/>
    <w:rsid w:val="5B7D50AA"/>
    <w:rsid w:val="5B7F05AD"/>
    <w:rsid w:val="5B890EBC"/>
    <w:rsid w:val="5BA1547E"/>
    <w:rsid w:val="5BBF5B13"/>
    <w:rsid w:val="5BD42235"/>
    <w:rsid w:val="5BDE05C6"/>
    <w:rsid w:val="5C0F6B97"/>
    <w:rsid w:val="5C13301F"/>
    <w:rsid w:val="5C4E7981"/>
    <w:rsid w:val="5C5301D8"/>
    <w:rsid w:val="5C6216CA"/>
    <w:rsid w:val="5C840D54"/>
    <w:rsid w:val="5CAB4497"/>
    <w:rsid w:val="5CAF2E9D"/>
    <w:rsid w:val="5CD57859"/>
    <w:rsid w:val="5D443390"/>
    <w:rsid w:val="5D620742"/>
    <w:rsid w:val="5DAA3B58"/>
    <w:rsid w:val="5DAD753D"/>
    <w:rsid w:val="5DEC28A5"/>
    <w:rsid w:val="5E0B78D6"/>
    <w:rsid w:val="5E0E085B"/>
    <w:rsid w:val="5E3A6227"/>
    <w:rsid w:val="5E7A7E80"/>
    <w:rsid w:val="5EC86D90"/>
    <w:rsid w:val="5ECD7C6C"/>
    <w:rsid w:val="5ED370DF"/>
    <w:rsid w:val="5ED660A5"/>
    <w:rsid w:val="5EFA4FE0"/>
    <w:rsid w:val="5FB4440F"/>
    <w:rsid w:val="5FC559AE"/>
    <w:rsid w:val="5FF564FD"/>
    <w:rsid w:val="60156A32"/>
    <w:rsid w:val="6030505D"/>
    <w:rsid w:val="60465003"/>
    <w:rsid w:val="60467201"/>
    <w:rsid w:val="60503394"/>
    <w:rsid w:val="608A69F1"/>
    <w:rsid w:val="60BE39C7"/>
    <w:rsid w:val="60FC5A2B"/>
    <w:rsid w:val="61004C07"/>
    <w:rsid w:val="6143039D"/>
    <w:rsid w:val="617F0202"/>
    <w:rsid w:val="6222328F"/>
    <w:rsid w:val="62487C4B"/>
    <w:rsid w:val="628F5E41"/>
    <w:rsid w:val="62A173E0"/>
    <w:rsid w:val="62B63B02"/>
    <w:rsid w:val="62DF3642"/>
    <w:rsid w:val="63351E52"/>
    <w:rsid w:val="63375355"/>
    <w:rsid w:val="633B3D5B"/>
    <w:rsid w:val="63860958"/>
    <w:rsid w:val="63A42106"/>
    <w:rsid w:val="63DD1366"/>
    <w:rsid w:val="63F14784"/>
    <w:rsid w:val="641F7851"/>
    <w:rsid w:val="642B3664"/>
    <w:rsid w:val="64496497"/>
    <w:rsid w:val="64AE5E3B"/>
    <w:rsid w:val="64ED11A3"/>
    <w:rsid w:val="651548E6"/>
    <w:rsid w:val="656B7873"/>
    <w:rsid w:val="65834F1A"/>
    <w:rsid w:val="65AA4DDA"/>
    <w:rsid w:val="65FE4864"/>
    <w:rsid w:val="66254723"/>
    <w:rsid w:val="66277C26"/>
    <w:rsid w:val="6684253E"/>
    <w:rsid w:val="669E696B"/>
    <w:rsid w:val="66A20151"/>
    <w:rsid w:val="66CA0BA6"/>
    <w:rsid w:val="6709601B"/>
    <w:rsid w:val="674C6704"/>
    <w:rsid w:val="678036DB"/>
    <w:rsid w:val="679B558A"/>
    <w:rsid w:val="67A24F14"/>
    <w:rsid w:val="67C4094C"/>
    <w:rsid w:val="67F14C93"/>
    <w:rsid w:val="68236767"/>
    <w:rsid w:val="682E257A"/>
    <w:rsid w:val="683F6098"/>
    <w:rsid w:val="6868145A"/>
    <w:rsid w:val="687419EA"/>
    <w:rsid w:val="68A747C2"/>
    <w:rsid w:val="68AF1BCF"/>
    <w:rsid w:val="6972190C"/>
    <w:rsid w:val="69756114"/>
    <w:rsid w:val="697F6A24"/>
    <w:rsid w:val="69E179C2"/>
    <w:rsid w:val="6A68311E"/>
    <w:rsid w:val="6A6F1193"/>
    <w:rsid w:val="6AB1009A"/>
    <w:rsid w:val="6AD45CD0"/>
    <w:rsid w:val="6AE17565"/>
    <w:rsid w:val="6AF13082"/>
    <w:rsid w:val="6BE31711"/>
    <w:rsid w:val="6C1E6951"/>
    <w:rsid w:val="6CD12293"/>
    <w:rsid w:val="6CED1BC3"/>
    <w:rsid w:val="6CEF28EC"/>
    <w:rsid w:val="6D147885"/>
    <w:rsid w:val="6D9B51DF"/>
    <w:rsid w:val="6DFC64FD"/>
    <w:rsid w:val="6E310F56"/>
    <w:rsid w:val="6E3A7667"/>
    <w:rsid w:val="6E4D0886"/>
    <w:rsid w:val="6E644C28"/>
    <w:rsid w:val="6E68362E"/>
    <w:rsid w:val="6EAE3DA2"/>
    <w:rsid w:val="6EAF1824"/>
    <w:rsid w:val="6ED51A64"/>
    <w:rsid w:val="6ED829E8"/>
    <w:rsid w:val="6EFF612B"/>
    <w:rsid w:val="6F034B31"/>
    <w:rsid w:val="6F0425B3"/>
    <w:rsid w:val="6F0E5640"/>
    <w:rsid w:val="6F0F2B42"/>
    <w:rsid w:val="6F2914EE"/>
    <w:rsid w:val="6F2A49F1"/>
    <w:rsid w:val="6F3F3691"/>
    <w:rsid w:val="6F516E2F"/>
    <w:rsid w:val="6F6B325C"/>
    <w:rsid w:val="6F7B5A75"/>
    <w:rsid w:val="6FA974BD"/>
    <w:rsid w:val="6FD03FAE"/>
    <w:rsid w:val="6FDC6A13"/>
    <w:rsid w:val="6FF269B8"/>
    <w:rsid w:val="6FF90541"/>
    <w:rsid w:val="704241B9"/>
    <w:rsid w:val="706224EF"/>
    <w:rsid w:val="70AA6167"/>
    <w:rsid w:val="70FB4C6C"/>
    <w:rsid w:val="71016B75"/>
    <w:rsid w:val="711D3C9D"/>
    <w:rsid w:val="716E3926"/>
    <w:rsid w:val="71760D33"/>
    <w:rsid w:val="717645B6"/>
    <w:rsid w:val="71B46619"/>
    <w:rsid w:val="71D85554"/>
    <w:rsid w:val="723536EF"/>
    <w:rsid w:val="72434C03"/>
    <w:rsid w:val="72A57226"/>
    <w:rsid w:val="72AF55B7"/>
    <w:rsid w:val="72EB4117"/>
    <w:rsid w:val="730A1149"/>
    <w:rsid w:val="7312785A"/>
    <w:rsid w:val="73166260"/>
    <w:rsid w:val="732D45A7"/>
    <w:rsid w:val="736C596A"/>
    <w:rsid w:val="73DE06F3"/>
    <w:rsid w:val="73ED36B3"/>
    <w:rsid w:val="741F0C91"/>
    <w:rsid w:val="746E0A10"/>
    <w:rsid w:val="748154B2"/>
    <w:rsid w:val="749F4A62"/>
    <w:rsid w:val="74A83174"/>
    <w:rsid w:val="755F161D"/>
    <w:rsid w:val="75776CC4"/>
    <w:rsid w:val="758D46EB"/>
    <w:rsid w:val="75DC446A"/>
    <w:rsid w:val="763B5B08"/>
    <w:rsid w:val="763D100B"/>
    <w:rsid w:val="76415493"/>
    <w:rsid w:val="765C3ABF"/>
    <w:rsid w:val="765E6FC2"/>
    <w:rsid w:val="76B3017A"/>
    <w:rsid w:val="77326F9A"/>
    <w:rsid w:val="77430539"/>
    <w:rsid w:val="775A5F60"/>
    <w:rsid w:val="77C2468B"/>
    <w:rsid w:val="78106988"/>
    <w:rsid w:val="78152E10"/>
    <w:rsid w:val="787F24BF"/>
    <w:rsid w:val="78C43EAD"/>
    <w:rsid w:val="78CF1822"/>
    <w:rsid w:val="78F73403"/>
    <w:rsid w:val="79076F20"/>
    <w:rsid w:val="792719D3"/>
    <w:rsid w:val="792B4B56"/>
    <w:rsid w:val="792F6DE0"/>
    <w:rsid w:val="798C7179"/>
    <w:rsid w:val="79B77FBE"/>
    <w:rsid w:val="79F16E9E"/>
    <w:rsid w:val="7A311E86"/>
    <w:rsid w:val="7A5C074B"/>
    <w:rsid w:val="7A9E4A38"/>
    <w:rsid w:val="7AE76131"/>
    <w:rsid w:val="7AFE5D56"/>
    <w:rsid w:val="7B0669E6"/>
    <w:rsid w:val="7B2955A5"/>
    <w:rsid w:val="7B440A49"/>
    <w:rsid w:val="7B582F6D"/>
    <w:rsid w:val="7B640F7E"/>
    <w:rsid w:val="7BC80CA2"/>
    <w:rsid w:val="7C12239B"/>
    <w:rsid w:val="7C3C6A63"/>
    <w:rsid w:val="7CAC259A"/>
    <w:rsid w:val="7CB055E5"/>
    <w:rsid w:val="7CB266A1"/>
    <w:rsid w:val="7CC80845"/>
    <w:rsid w:val="7CFB5B9C"/>
    <w:rsid w:val="7D1B7141"/>
    <w:rsid w:val="7D8A4186"/>
    <w:rsid w:val="7DB677CC"/>
    <w:rsid w:val="7DB87212"/>
    <w:rsid w:val="7DF76D39"/>
    <w:rsid w:val="7E207EFD"/>
    <w:rsid w:val="7E240B01"/>
    <w:rsid w:val="7E4435B5"/>
    <w:rsid w:val="7E4A0D41"/>
    <w:rsid w:val="7E5E415E"/>
    <w:rsid w:val="7E734104"/>
    <w:rsid w:val="7E926F37"/>
    <w:rsid w:val="7EBE327E"/>
    <w:rsid w:val="7ECF5717"/>
    <w:rsid w:val="7ED10C1A"/>
    <w:rsid w:val="7EF04D52"/>
    <w:rsid w:val="7EFF3CE8"/>
    <w:rsid w:val="7F001769"/>
    <w:rsid w:val="7F253F27"/>
    <w:rsid w:val="7F656F0F"/>
    <w:rsid w:val="7FAE0608"/>
    <w:rsid w:val="7FF3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4</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sù yuán</cp:lastModifiedBy>
  <cp:lastPrinted>2024-02-03T08:35:00Z</cp:lastPrinted>
  <dcterms:modified xsi:type="dcterms:W3CDTF">2024-02-03T10:48:39Z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B66EE67D94BC4A40AF3CBB68283185CB</vt:lpwstr>
  </property>
</Properties>
</file>