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44"/>
          <w:szCs w:val="44"/>
        </w:rPr>
      </w:pPr>
      <w:r>
        <w:rPr>
          <w:rFonts w:hint="eastAsia" w:ascii="方正小标宋简体" w:hAnsi="仿宋" w:eastAsia="方正小标宋简体"/>
          <w:sz w:val="44"/>
          <w:szCs w:val="44"/>
          <w:lang w:val="en-US" w:eastAsia="zh-CN"/>
        </w:rPr>
        <w:t>马前乡人民政府</w:t>
      </w:r>
      <w:r>
        <w:rPr>
          <w:rFonts w:hint="eastAsia" w:ascii="方正小标宋简体" w:hAnsi="仿宋" w:eastAsia="方正小标宋简体"/>
          <w:sz w:val="44"/>
          <w:szCs w:val="44"/>
        </w:rPr>
        <w:t>2024年度</w:t>
      </w: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部门（单位）预算</w:t>
      </w:r>
      <w:r>
        <w:rPr>
          <w:rFonts w:hint="eastAsia" w:ascii="方正小标宋简体" w:hAnsi="仿宋" w:eastAsia="方正小标宋简体"/>
          <w:sz w:val="44"/>
          <w:szCs w:val="44"/>
          <w:lang w:eastAsia="zh-CN"/>
        </w:rPr>
        <w:t>公开</w:t>
      </w: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p>
      <w:pPr>
        <w:keepNext w:val="0"/>
        <w:keepLines w:val="0"/>
        <w:pageBreakBefore w:val="0"/>
        <w:widowControl w:val="0"/>
        <w:kinsoku/>
        <w:wordWrap/>
        <w:overflowPunct/>
        <w:topLinePunct w:val="0"/>
        <w:bidi w:val="0"/>
        <w:snapToGrid/>
        <w:spacing w:line="578" w:lineRule="exact"/>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jc w:val="both"/>
        <w:textAlignment w:val="auto"/>
        <w:rPr>
          <w:rFonts w:hint="eastAsia" w:ascii="方正小标宋简体" w:hAnsi="仿宋" w:eastAsia="方正小标宋简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马前乡人民政府</w:t>
      </w:r>
      <w:r>
        <w:rPr>
          <w:rFonts w:hint="eastAsia" w:ascii="方正小标宋简体" w:hAnsi="仿宋" w:eastAsia="方正小标宋简体"/>
          <w:sz w:val="32"/>
          <w:szCs w:val="32"/>
        </w:rPr>
        <w:t>概况</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一、主要职能</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二、部门（单位）机构设置情况</w:t>
      </w:r>
    </w:p>
    <w:p>
      <w:pPr>
        <w:keepNext w:val="0"/>
        <w:keepLines w:val="0"/>
        <w:pageBreakBefore w:val="0"/>
        <w:widowControl w:val="0"/>
        <w:kinsoku/>
        <w:wordWrap/>
        <w:overflowPunct/>
        <w:topLinePunct w:val="0"/>
        <w:bidi w:val="0"/>
        <w:snapToGrid/>
        <w:spacing w:line="578"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马前乡人民政府</w:t>
      </w:r>
      <w:r>
        <w:rPr>
          <w:rFonts w:hint="eastAsia" w:ascii="方正小标宋简体" w:hAnsi="仿宋" w:eastAsia="方正小标宋简体"/>
          <w:sz w:val="32"/>
          <w:szCs w:val="32"/>
        </w:rPr>
        <w:t>部门预算明细表</w:t>
      </w:r>
    </w:p>
    <w:p>
      <w:pPr>
        <w:keepNext w:val="0"/>
        <w:keepLines w:val="0"/>
        <w:pageBreakBefore w:val="0"/>
        <w:widowControl w:val="0"/>
        <w:kinsoku/>
        <w:wordWrap/>
        <w:overflowPunct/>
        <w:topLinePunct w:val="0"/>
        <w:bidi w:val="0"/>
        <w:snapToGrid/>
        <w:spacing w:line="578" w:lineRule="exact"/>
        <w:jc w:val="lef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lang w:eastAsia="zh-CN"/>
        </w:rPr>
        <w:t>马前乡</w:t>
      </w:r>
      <w:r>
        <w:rPr>
          <w:rFonts w:hint="eastAsia" w:ascii="方正小标宋简体" w:hAnsi="仿宋" w:eastAsia="方正小标宋简体"/>
          <w:sz w:val="32"/>
          <w:szCs w:val="32"/>
          <w:lang w:val="en-US" w:eastAsia="zh-CN"/>
        </w:rPr>
        <w:t>人民政府</w:t>
      </w:r>
      <w:r>
        <w:rPr>
          <w:rFonts w:hint="eastAsia" w:ascii="方正小标宋简体" w:hAnsi="仿宋" w:eastAsia="方正小标宋简体"/>
          <w:sz w:val="32"/>
          <w:szCs w:val="32"/>
        </w:rPr>
        <w:t>部门预算数据分析</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一、部门/单位收支总体情况</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二、部门/单位收入总体情况</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三、部门/单位支出总体情况</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四、财政拨款收支总体情况</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五、一般公共预算支出总体情况（按功能分类科目）</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六、一般公共预算基本支出总体情况（按经济分类款级科目）</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七、一般公共预算“三公”经费支出总体情况</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八、政府性基金预算支出总体情况</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九、政府性基金“三公”经费支出总体情况</w:t>
      </w:r>
    </w:p>
    <w:p>
      <w:pPr>
        <w:keepNext w:val="0"/>
        <w:keepLines w:val="0"/>
        <w:pageBreakBefore w:val="0"/>
        <w:widowControl w:val="0"/>
        <w:kinsoku/>
        <w:wordWrap/>
        <w:overflowPunct/>
        <w:topLinePunct w:val="0"/>
        <w:bidi w:val="0"/>
        <w:snapToGrid/>
        <w:spacing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十、其他重要事项情况说明</w:t>
      </w:r>
    </w:p>
    <w:p>
      <w:pPr>
        <w:keepNext w:val="0"/>
        <w:keepLines w:val="0"/>
        <w:pageBreakBefore w:val="0"/>
        <w:widowControl w:val="0"/>
        <w:kinsoku/>
        <w:wordWrap/>
        <w:overflowPunct/>
        <w:topLinePunct w:val="0"/>
        <w:bidi w:val="0"/>
        <w:snapToGrid/>
        <w:spacing w:line="578"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宋体" w:eastAsia="黑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宋体" w:eastAsia="黑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宋体" w:eastAsia="黑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宋体" w:eastAsia="黑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宋体" w:eastAsia="黑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宋体" w:eastAsia="黑体"/>
          <w:sz w:val="44"/>
          <w:szCs w:val="44"/>
        </w:rPr>
      </w:pPr>
      <w:r>
        <w:rPr>
          <w:rFonts w:hint="eastAsia" w:ascii="黑体" w:hAnsi="宋体" w:eastAsia="黑体"/>
          <w:sz w:val="44"/>
          <w:szCs w:val="44"/>
        </w:rPr>
        <w:t xml:space="preserve">第一部分 </w:t>
      </w: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宋体" w:eastAsia="黑体"/>
          <w:sz w:val="44"/>
          <w:szCs w:val="44"/>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宋体" w:eastAsia="黑体"/>
          <w:sz w:val="44"/>
          <w:szCs w:val="44"/>
        </w:rPr>
      </w:pPr>
      <w:r>
        <w:rPr>
          <w:rFonts w:hint="eastAsia" w:ascii="黑体" w:hAnsi="宋体" w:eastAsia="黑体"/>
          <w:sz w:val="44"/>
          <w:szCs w:val="44"/>
        </w:rPr>
        <w:t>西藏那曲班戈县马前乡人民政府概况</w:t>
      </w: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宋体" w:eastAsia="黑体"/>
          <w:sz w:val="48"/>
          <w:szCs w:val="48"/>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楷体_GBK" w:eastAsia="方正楷体_GBK"/>
          <w:sz w:val="32"/>
          <w:szCs w:val="40"/>
        </w:rPr>
      </w:pPr>
      <w:r>
        <w:rPr>
          <w:rFonts w:hint="eastAsia" w:ascii="方正黑体简体" w:hAnsi="方正黑体简体" w:eastAsia="方正黑体简体" w:cs="方正黑体简体"/>
          <w:sz w:val="32"/>
          <w:szCs w:val="40"/>
        </w:rPr>
        <w:t>一、主要职责</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楷体简体" w:hAnsi="方正楷体简体" w:eastAsia="方正楷体简体" w:cs="方正楷体简体"/>
          <w:sz w:val="32"/>
          <w:szCs w:val="40"/>
        </w:rPr>
      </w:pPr>
      <w:r>
        <w:rPr>
          <w:rFonts w:hint="eastAsia" w:ascii="方正楷体简体" w:hAnsi="方正楷体简体" w:eastAsia="方正楷体简体" w:cs="方正楷体简体"/>
          <w:sz w:val="32"/>
          <w:szCs w:val="40"/>
        </w:rPr>
        <w:t>(一)乡党委</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1、贯彻执行党和国家的路线、方针、政策。</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2、贯彻落实上级党委的重要会议、文件、指示及重</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要工作部署。</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3、领导并组织、协调乡政府、乡人大开展各项工作,维护党的权威,充分发挥乡党委的核心作用。</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4、负责乡党建工作,做好党员的发展、培训和教育</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工作。</w:t>
      </w:r>
    </w:p>
    <w:p>
      <w:pPr>
        <w:keepNext w:val="0"/>
        <w:keepLines w:val="0"/>
        <w:pageBreakBefore w:val="0"/>
        <w:widowControl w:val="0"/>
        <w:numPr>
          <w:ilvl w:val="0"/>
          <w:numId w:val="1"/>
        </w:numPr>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负责乡思想意识形态方面的工作,把握正确的舆论导向,做好干部教育工作。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6、加强党风廉政建设,维护党的章程和其他党内法规,检查党的路线、方针、政策、决议的贯彻落实情况严肃查处乡党员、干部的违法违纪现象。</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7、负责联系党外知识分子和民族、宗教界人士,及时向他们通报情况,反映他们的意见和建议,做好爱国统战线工作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8、负责乡社会治安综合治理工作,确保局势稳定。</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9、承担上级党委各类文件的安全传递、管理和立卷、归档工作。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10、承办县委交办的其他任务。</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楷体简体" w:hAnsi="方正楷体简体" w:eastAsia="方正楷体简体" w:cs="方正楷体简体"/>
          <w:sz w:val="32"/>
          <w:szCs w:val="40"/>
        </w:rPr>
      </w:pPr>
      <w:r>
        <w:rPr>
          <w:rFonts w:hint="eastAsia" w:ascii="方正楷体简体" w:hAnsi="方正楷体简体" w:eastAsia="方正楷体简体" w:cs="方正楷体简体"/>
          <w:sz w:val="32"/>
          <w:szCs w:val="40"/>
        </w:rPr>
        <w:t>(二)乡人大</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1、检查监督上级人大常委会的各项决议、决定的实施及落实情况。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2、监督乡政府的国民经济和社会发展规划以及财政预算执行情况。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3、监督乡政府各助理员的工作,及时向乡党委报告有关情况,提出建议。</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4、配合县人大常委会开展各项执法检查活动。</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5、开展法制研究和法律知识普及工作,对有关法规草案提出修改意见。</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6、负责对乡政府的各项工作进行监督,提出意见和建议。</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7、负责乡人大换届选举工作,并进行相关宣传报道。</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8、办理人大代表和群众的来信、来访工作,协助督促有关部门做好代表和群众提出的建议、批评和意见的办复工作。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9、承担上级人大代表来乡视察、考察活动的接待、汇报的一些具体事务。</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10、负责乡政府机关人事任免的具体事务,管理相关人事资料。</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11、负责乡人代会的组织及会务工作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12、承办县人大常委会交办的其他事项</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方正楷体简体" w:hAnsi="方正楷体简体" w:eastAsia="方正楷体简体" w:cs="方正楷体简体"/>
          <w:sz w:val="32"/>
          <w:szCs w:val="40"/>
        </w:rPr>
      </w:pPr>
      <w:r>
        <w:rPr>
          <w:rFonts w:hint="eastAsia" w:ascii="方正楷体简体" w:hAnsi="方正楷体简体" w:eastAsia="方正楷体简体" w:cs="方正楷体简体"/>
          <w:sz w:val="32"/>
          <w:szCs w:val="40"/>
        </w:rPr>
        <w:t>(三)乡政府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1、贯彻落实党中央、国务院、自治区、地区行署和县政府有关经济发展的重大方针、决策和重要会议精神围绕乡经济社会发展及中心工作,组织调查研究,及时了解和掌握制订乡经济和社会发展中、长期规划,并组织实施。</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2、确保乡社会政治局势稳定,做好各种突发事件和重大事故的情况反映和处理工作,坚决打击各类危害国家安全和民族团结的一切行为。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3、负责指导、检查和督促各村对各级政府的方针政策和具体措施的落实情况。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4、承办乡人大代表提交的建议、意见和提案的办理、答复工作。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5、处理群众来信、接待群众来访,及时向县政府反映重大问题,并根据法规、政策和领导批示精神,做好宣传、疏导和化解工作。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6、接受乡人大的监督,配合乡人大开展各项工作。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7、负贵乡重大活动的组织协调以及具体实施工作。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8、负责对内外经济贸易及乡企业的管理工作。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9、宏观指导乡民族宗教、社会治安、救济救助、农牧林、文教卫生国土、建设、交通等各项工作。</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40"/>
        </w:rPr>
      </w:pPr>
      <w:r>
        <w:rPr>
          <w:rFonts w:hint="eastAsia" w:ascii="仿宋" w:hAnsi="仿宋" w:eastAsia="仿宋"/>
          <w:sz w:val="32"/>
          <w:szCs w:val="40"/>
        </w:rPr>
        <w:t>10、承办县人民政府交办的其他事项。</w:t>
      </w:r>
    </w:p>
    <w:p>
      <w:pPr>
        <w:keepNext w:val="0"/>
        <w:keepLines w:val="0"/>
        <w:pageBreakBefore w:val="0"/>
        <w:widowControl w:val="0"/>
        <w:kinsoku/>
        <w:wordWrap/>
        <w:overflowPunct/>
        <w:topLinePunct w:val="0"/>
        <w:bidi w:val="0"/>
        <w:snapToGrid/>
        <w:spacing w:line="578" w:lineRule="exact"/>
        <w:textAlignment w:val="auto"/>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_GB2312"/>
          <w:sz w:val="32"/>
          <w:szCs w:val="32"/>
          <w:lang w:eastAsia="zh-CN"/>
        </w:rPr>
      </w:pPr>
      <w:r>
        <w:rPr>
          <w:rFonts w:hint="eastAsia" w:ascii="仿宋" w:hAnsi="仿宋" w:eastAsia="仿宋"/>
          <w:sz w:val="32"/>
          <w:szCs w:val="32"/>
        </w:rPr>
        <w:t>部门（单位）内设</w:t>
      </w:r>
      <w:r>
        <w:rPr>
          <w:rFonts w:hint="eastAsia" w:ascii="仿宋" w:hAnsi="仿宋" w:eastAsia="仿宋"/>
          <w:sz w:val="32"/>
          <w:szCs w:val="32"/>
          <w:u w:val="single"/>
          <w:lang w:val="en-US" w:eastAsia="zh-CN"/>
        </w:rPr>
        <w:t>4</w:t>
      </w:r>
      <w:r>
        <w:rPr>
          <w:rFonts w:hint="eastAsia" w:ascii="仿宋" w:hAnsi="仿宋" w:eastAsia="仿宋"/>
          <w:sz w:val="32"/>
          <w:szCs w:val="32"/>
        </w:rPr>
        <w:t>个机构</w:t>
      </w:r>
      <w:r>
        <w:rPr>
          <w:rFonts w:hint="eastAsia" w:ascii="仿宋" w:hAnsi="仿宋" w:eastAsia="仿宋"/>
          <w:sz w:val="32"/>
          <w:szCs w:val="32"/>
          <w:lang w:eastAsia="zh-CN"/>
        </w:rPr>
        <w:t>，</w:t>
      </w:r>
      <w:r>
        <w:rPr>
          <w:rFonts w:hint="eastAsia" w:ascii="仿宋_GB2312" w:eastAsia="仿宋_GB2312"/>
          <w:sz w:val="32"/>
          <w:szCs w:val="32"/>
        </w:rPr>
        <w:t>具体为：卫生院（优生优育服务站）、农牧综合服务中心（</w:t>
      </w:r>
      <w:r>
        <w:rPr>
          <w:rFonts w:hint="eastAsia" w:ascii="仿宋_GB2312" w:eastAsia="仿宋_GB2312"/>
          <w:sz w:val="32"/>
          <w:szCs w:val="32"/>
          <w:lang w:val="en-US" w:eastAsia="zh-CN"/>
        </w:rPr>
        <w:t>农</w:t>
      </w:r>
      <w:r>
        <w:rPr>
          <w:rFonts w:hint="eastAsia" w:ascii="仿宋_GB2312" w:eastAsia="仿宋_GB2312"/>
          <w:sz w:val="32"/>
          <w:szCs w:val="32"/>
        </w:rPr>
        <w:t>牧兽医服务中心）、文化服务中心、后勤服务中心</w:t>
      </w:r>
      <w:r>
        <w:rPr>
          <w:rFonts w:hint="eastAsia" w:ascii="仿宋_GB2312" w:eastAsia="仿宋_GB2312"/>
          <w:sz w:val="32"/>
          <w:szCs w:val="32"/>
          <w:lang w:eastAsia="zh-CN"/>
        </w:rPr>
        <w:t>。</w:t>
      </w:r>
    </w:p>
    <w:p>
      <w:pPr>
        <w:keepNext w:val="0"/>
        <w:keepLines w:val="0"/>
        <w:pageBreakBefore w:val="0"/>
        <w:widowControl w:val="0"/>
        <w:kinsoku/>
        <w:wordWrap/>
        <w:overflowPunct/>
        <w:topLinePunct w:val="0"/>
        <w:bidi w:val="0"/>
        <w:snapToGrid/>
        <w:spacing w:line="578" w:lineRule="exact"/>
        <w:ind w:firstLine="803"/>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bookmarkStart w:id="0" w:name="_GoBack"/>
      <w:bookmarkEnd w:id="0"/>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仿宋" w:eastAsia="方正小标宋简体"/>
          <w:sz w:val="32"/>
          <w:szCs w:val="32"/>
          <w:lang w:val="en-US" w:eastAsia="zh-CN"/>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马前乡人民政府</w:t>
      </w:r>
      <w:r>
        <w:rPr>
          <w:rFonts w:hint="eastAsia" w:ascii="方正小标宋简体" w:hAnsi="仿宋" w:eastAsia="方正小标宋简体"/>
          <w:sz w:val="32"/>
          <w:szCs w:val="32"/>
        </w:rPr>
        <w:t>2024年度预算明细表</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马前乡人民政府</w:t>
      </w:r>
      <w:r>
        <w:rPr>
          <w:rFonts w:hint="eastAsia" w:ascii="方正小标宋简体" w:hAnsi="仿宋" w:eastAsia="方正小标宋简体"/>
          <w:sz w:val="32"/>
          <w:szCs w:val="32"/>
        </w:rPr>
        <w:t>2024年度部门（单位）预算数据分析</w:t>
      </w:r>
    </w:p>
    <w:p>
      <w:pPr>
        <w:keepNext w:val="0"/>
        <w:keepLines w:val="0"/>
        <w:pageBreakBefore w:val="0"/>
        <w:widowControl w:val="0"/>
        <w:kinsoku/>
        <w:wordWrap/>
        <w:overflowPunct/>
        <w:topLinePunct w:val="0"/>
        <w:bidi w:val="0"/>
        <w:snapToGrid/>
        <w:spacing w:line="578"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马前乡人民政府</w:t>
      </w:r>
      <w:r>
        <w:rPr>
          <w:rFonts w:hint="eastAsia" w:ascii="黑体" w:hAnsi="黑体" w:eastAsia="黑体"/>
          <w:sz w:val="32"/>
          <w:szCs w:val="32"/>
        </w:rPr>
        <w:t>收支总体情况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2024年</w:t>
      </w:r>
      <w:r>
        <w:rPr>
          <w:rFonts w:hint="eastAsia" w:ascii="仿宋" w:hAnsi="仿宋" w:eastAsia="仿宋"/>
          <w:sz w:val="32"/>
          <w:szCs w:val="32"/>
        </w:rPr>
        <w:t>收支总预算</w:t>
      </w:r>
      <w:r>
        <w:rPr>
          <w:rFonts w:hint="eastAsia" w:ascii="仿宋" w:hAnsi="仿宋" w:eastAsia="仿宋"/>
          <w:sz w:val="32"/>
          <w:szCs w:val="32"/>
          <w:u w:val="single"/>
          <w:lang w:val="en-US" w:eastAsia="zh-CN"/>
        </w:rPr>
        <w:t>2239.43</w:t>
      </w:r>
      <w:r>
        <w:rPr>
          <w:rFonts w:hint="eastAsia" w:ascii="仿宋" w:hAnsi="仿宋" w:eastAsia="仿宋"/>
          <w:sz w:val="32"/>
          <w:szCs w:val="32"/>
        </w:rPr>
        <w:t>万元。</w:t>
      </w:r>
      <w:r>
        <w:rPr>
          <w:rFonts w:hint="eastAsia" w:ascii="仿宋" w:hAnsi="仿宋" w:eastAsia="仿宋"/>
          <w:sz w:val="32"/>
          <w:szCs w:val="32"/>
          <w:lang w:eastAsia="zh-CN"/>
        </w:rPr>
        <w:t>其中</w:t>
      </w:r>
      <w:r>
        <w:rPr>
          <w:rFonts w:hint="eastAsia" w:ascii="仿宋" w:hAnsi="仿宋" w:eastAsia="仿宋"/>
          <w:sz w:val="32"/>
          <w:szCs w:val="32"/>
        </w:rPr>
        <w:t>包括：一般公共预算拨款收入</w:t>
      </w:r>
      <w:r>
        <w:rPr>
          <w:rFonts w:hint="eastAsia" w:ascii="仿宋" w:hAnsi="仿宋" w:eastAsia="仿宋"/>
          <w:sz w:val="32"/>
          <w:szCs w:val="32"/>
          <w:u w:val="single"/>
          <w:lang w:val="en-US" w:eastAsia="zh-CN"/>
        </w:rPr>
        <w:t>1507.75</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lang w:eastAsia="zh-CN"/>
        </w:rPr>
        <w:t>教育支出</w:t>
      </w:r>
      <w:r>
        <w:rPr>
          <w:rFonts w:hint="eastAsia" w:ascii="仿宋" w:hAnsi="仿宋" w:eastAsia="仿宋"/>
          <w:sz w:val="32"/>
          <w:szCs w:val="32"/>
          <w:u w:val="single"/>
          <w:lang w:val="en-US" w:eastAsia="zh-CN"/>
        </w:rPr>
        <w:t>0.26</w:t>
      </w:r>
      <w:r>
        <w:rPr>
          <w:rFonts w:hint="eastAsia" w:ascii="仿宋" w:hAnsi="仿宋" w:eastAsia="仿宋"/>
          <w:sz w:val="32"/>
          <w:szCs w:val="32"/>
          <w:lang w:val="en-US" w:eastAsia="zh-CN"/>
        </w:rPr>
        <w:t>万元，文化旅游体育与传媒支出</w:t>
      </w:r>
      <w:r>
        <w:rPr>
          <w:rFonts w:hint="eastAsia" w:ascii="仿宋" w:hAnsi="仿宋" w:eastAsia="仿宋"/>
          <w:sz w:val="32"/>
          <w:szCs w:val="32"/>
          <w:u w:val="single"/>
          <w:lang w:val="en-US" w:eastAsia="zh-CN"/>
        </w:rPr>
        <w:t>12.43</w:t>
      </w:r>
      <w:r>
        <w:rPr>
          <w:rFonts w:hint="eastAsia" w:ascii="仿宋" w:hAnsi="仿宋" w:eastAsia="仿宋"/>
          <w:sz w:val="32"/>
          <w:szCs w:val="32"/>
          <w:lang w:val="en-US" w:eastAsia="zh-CN"/>
        </w:rPr>
        <w:t>万元，社会保障和就业支出</w:t>
      </w:r>
      <w:r>
        <w:rPr>
          <w:rFonts w:hint="eastAsia" w:ascii="仿宋" w:hAnsi="仿宋" w:eastAsia="仿宋"/>
          <w:sz w:val="32"/>
          <w:szCs w:val="32"/>
          <w:u w:val="single"/>
          <w:lang w:val="en-US" w:eastAsia="zh-CN"/>
        </w:rPr>
        <w:t>299.61</w:t>
      </w:r>
      <w:r>
        <w:rPr>
          <w:rFonts w:hint="eastAsia" w:ascii="仿宋" w:hAnsi="仿宋" w:eastAsia="仿宋"/>
          <w:sz w:val="32"/>
          <w:szCs w:val="32"/>
          <w:lang w:val="en-US" w:eastAsia="zh-CN"/>
        </w:rPr>
        <w:t>万元，卫生健康支出</w:t>
      </w:r>
      <w:r>
        <w:rPr>
          <w:rFonts w:hint="eastAsia" w:ascii="仿宋" w:hAnsi="仿宋" w:eastAsia="仿宋"/>
          <w:sz w:val="32"/>
          <w:szCs w:val="32"/>
          <w:u w:val="single"/>
          <w:lang w:val="en-US" w:eastAsia="zh-CN"/>
        </w:rPr>
        <w:t>128.36</w:t>
      </w:r>
      <w:r>
        <w:rPr>
          <w:rFonts w:hint="eastAsia" w:ascii="仿宋" w:hAnsi="仿宋" w:eastAsia="仿宋"/>
          <w:sz w:val="32"/>
          <w:szCs w:val="32"/>
          <w:lang w:val="en-US" w:eastAsia="zh-CN"/>
        </w:rPr>
        <w:t>万元，节能环保支出</w:t>
      </w:r>
      <w:r>
        <w:rPr>
          <w:rFonts w:hint="eastAsia" w:ascii="仿宋" w:hAnsi="仿宋" w:eastAsia="仿宋"/>
          <w:sz w:val="32"/>
          <w:szCs w:val="32"/>
          <w:u w:val="single"/>
          <w:lang w:val="en-US" w:eastAsia="zh-CN"/>
        </w:rPr>
        <w:t>0.13</w:t>
      </w:r>
      <w:r>
        <w:rPr>
          <w:rFonts w:hint="eastAsia" w:ascii="仿宋" w:hAnsi="仿宋" w:eastAsia="仿宋"/>
          <w:sz w:val="32"/>
          <w:szCs w:val="32"/>
          <w:lang w:val="en-US" w:eastAsia="zh-CN"/>
        </w:rPr>
        <w:t>万元，城乡社区支出</w:t>
      </w:r>
      <w:r>
        <w:rPr>
          <w:rFonts w:hint="eastAsia" w:ascii="仿宋" w:hAnsi="仿宋" w:eastAsia="仿宋"/>
          <w:sz w:val="32"/>
          <w:szCs w:val="32"/>
          <w:u w:val="single"/>
          <w:lang w:val="en-US" w:eastAsia="zh-CN"/>
        </w:rPr>
        <w:t>17.95</w:t>
      </w:r>
      <w:r>
        <w:rPr>
          <w:rFonts w:hint="eastAsia" w:ascii="仿宋" w:hAnsi="仿宋" w:eastAsia="仿宋"/>
          <w:sz w:val="32"/>
          <w:szCs w:val="32"/>
          <w:lang w:val="en-US" w:eastAsia="zh-CN"/>
        </w:rPr>
        <w:t>万元，农林水支出</w:t>
      </w:r>
      <w:r>
        <w:rPr>
          <w:rFonts w:hint="eastAsia" w:ascii="仿宋" w:hAnsi="仿宋" w:eastAsia="仿宋"/>
          <w:sz w:val="32"/>
          <w:szCs w:val="32"/>
          <w:u w:val="single"/>
          <w:lang w:val="en-US" w:eastAsia="zh-CN"/>
        </w:rPr>
        <w:t>142.97</w:t>
      </w:r>
      <w:r>
        <w:rPr>
          <w:rFonts w:hint="eastAsia" w:ascii="仿宋" w:hAnsi="仿宋" w:eastAsia="仿宋"/>
          <w:sz w:val="32"/>
          <w:szCs w:val="32"/>
          <w:lang w:val="en-US" w:eastAsia="zh-CN"/>
        </w:rPr>
        <w:t>万元，住房保障支出</w:t>
      </w:r>
      <w:r>
        <w:rPr>
          <w:rFonts w:hint="eastAsia" w:ascii="仿宋" w:hAnsi="仿宋" w:eastAsia="仿宋"/>
          <w:sz w:val="32"/>
          <w:szCs w:val="32"/>
          <w:u w:val="single"/>
          <w:lang w:val="en-US" w:eastAsia="zh-CN"/>
        </w:rPr>
        <w:t>129.97</w:t>
      </w:r>
      <w:r>
        <w:rPr>
          <w:rFonts w:hint="eastAsia" w:ascii="仿宋" w:hAnsi="仿宋" w:eastAsia="仿宋"/>
          <w:sz w:val="32"/>
          <w:szCs w:val="32"/>
          <w:lang w:val="en-US" w:eastAsia="zh-CN"/>
        </w:rPr>
        <w:t>万元。</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马前乡人民政府</w:t>
      </w:r>
      <w:r>
        <w:rPr>
          <w:rFonts w:hint="eastAsia" w:ascii="黑体" w:hAnsi="黑体" w:eastAsia="黑体"/>
          <w:sz w:val="32"/>
          <w:szCs w:val="32"/>
        </w:rPr>
        <w:t>收入总体情况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2239.43</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lang w:val="en-US" w:eastAsia="zh-CN"/>
        </w:rPr>
        <w:t>136.79万</w:t>
      </w:r>
      <w:r>
        <w:rPr>
          <w:rFonts w:hint="eastAsia" w:ascii="仿宋" w:hAnsi="仿宋" w:eastAsia="仿宋"/>
          <w:sz w:val="32"/>
          <w:szCs w:val="32"/>
        </w:rPr>
        <w:t>元，主要</w:t>
      </w:r>
      <w:r>
        <w:rPr>
          <w:rFonts w:ascii="仿宋" w:hAnsi="仿宋" w:eastAsia="仿宋"/>
          <w:sz w:val="32"/>
          <w:szCs w:val="32"/>
        </w:rPr>
        <w:t>原因是：</w:t>
      </w:r>
      <w:r>
        <w:rPr>
          <w:rFonts w:hint="eastAsia" w:ascii="仿宋" w:hAnsi="仿宋" w:eastAsia="仿宋"/>
          <w:sz w:val="32"/>
          <w:szCs w:val="32"/>
          <w:u w:val="single"/>
          <w:lang w:eastAsia="zh-CN"/>
        </w:rPr>
        <w:t>人员减少，上年结转减少</w:t>
      </w:r>
      <w:r>
        <w:rPr>
          <w:rFonts w:hint="eastAsia" w:ascii="仿宋" w:hAnsi="仿宋" w:eastAsia="仿宋"/>
          <w:sz w:val="32"/>
          <w:szCs w:val="32"/>
        </w:rPr>
        <w:t>。其中：上年结转</w:t>
      </w:r>
      <w:r>
        <w:rPr>
          <w:rFonts w:hint="eastAsia" w:ascii="仿宋" w:hAnsi="仿宋" w:eastAsia="仿宋"/>
          <w:sz w:val="32"/>
          <w:szCs w:val="32"/>
          <w:u w:val="single"/>
          <w:lang w:val="en-US" w:eastAsia="zh-CN"/>
        </w:rPr>
        <w:t>50.42</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lang w:val="en-US" w:eastAsia="zh-CN"/>
        </w:rPr>
        <w:t>2.25</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2189.01</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97.75</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马前乡人民政府</w:t>
      </w:r>
      <w:r>
        <w:rPr>
          <w:rFonts w:hint="eastAsia" w:ascii="黑体" w:hAnsi="黑体" w:eastAsia="黑体"/>
          <w:sz w:val="32"/>
          <w:szCs w:val="32"/>
        </w:rPr>
        <w:t>支出总体情况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2024年</w:t>
      </w:r>
      <w:r>
        <w:rPr>
          <w:rFonts w:hint="eastAsia" w:ascii="仿宋" w:hAnsi="仿宋" w:eastAsia="仿宋"/>
          <w:sz w:val="32"/>
          <w:szCs w:val="32"/>
        </w:rPr>
        <w:t>支出预算总量</w:t>
      </w:r>
      <w:r>
        <w:rPr>
          <w:rFonts w:hint="eastAsia" w:ascii="仿宋" w:hAnsi="仿宋" w:eastAsia="仿宋"/>
          <w:sz w:val="32"/>
          <w:szCs w:val="32"/>
          <w:u w:val="single"/>
          <w:lang w:val="en-US" w:eastAsia="zh-CN"/>
        </w:rPr>
        <w:t>2239.43</w:t>
      </w:r>
      <w:r>
        <w:rPr>
          <w:rFonts w:hint="eastAsia" w:ascii="仿宋" w:hAnsi="仿宋" w:eastAsia="仿宋"/>
          <w:sz w:val="32"/>
          <w:szCs w:val="32"/>
        </w:rPr>
        <w:t>万元，同比增加减少</w:t>
      </w:r>
      <w:r>
        <w:rPr>
          <w:rFonts w:hint="eastAsia" w:ascii="仿宋" w:hAnsi="仿宋" w:eastAsia="仿宋"/>
          <w:sz w:val="32"/>
          <w:szCs w:val="32"/>
          <w:u w:val="single"/>
          <w:lang w:val="en-US" w:eastAsia="zh-CN"/>
        </w:rPr>
        <w:t>136.79</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人员减少，上年结转减少</w:t>
      </w:r>
      <w:r>
        <w:rPr>
          <w:rFonts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lang w:val="en-US" w:eastAsia="zh-CN"/>
        </w:rPr>
        <w:t>2008.51</w:t>
      </w:r>
      <w:r>
        <w:rPr>
          <w:rFonts w:hint="eastAsia" w:ascii="仿宋" w:hAnsi="仿宋" w:eastAsia="仿宋"/>
          <w:sz w:val="32"/>
          <w:szCs w:val="32"/>
        </w:rPr>
        <w:t>万元，占</w:t>
      </w:r>
      <w:r>
        <w:rPr>
          <w:rFonts w:hint="eastAsia" w:ascii="仿宋" w:hAnsi="仿宋" w:eastAsia="仿宋"/>
          <w:sz w:val="32"/>
          <w:szCs w:val="32"/>
          <w:u w:val="single"/>
          <w:lang w:val="en-US" w:eastAsia="zh-CN"/>
        </w:rPr>
        <w:t>89.69</w:t>
      </w:r>
      <w:r>
        <w:rPr>
          <w:rFonts w:hint="eastAsia" w:ascii="仿宋" w:hAnsi="仿宋" w:eastAsia="仿宋"/>
          <w:sz w:val="32"/>
          <w:szCs w:val="32"/>
        </w:rPr>
        <w:t>%；项目支出</w:t>
      </w:r>
      <w:r>
        <w:rPr>
          <w:rFonts w:hint="eastAsia" w:ascii="仿宋" w:hAnsi="仿宋" w:eastAsia="仿宋"/>
          <w:sz w:val="32"/>
          <w:szCs w:val="32"/>
          <w:u w:val="single"/>
          <w:lang w:val="en-US" w:eastAsia="zh-CN"/>
        </w:rPr>
        <w:t>230.92</w:t>
      </w:r>
      <w:r>
        <w:rPr>
          <w:rFonts w:hint="eastAsia" w:ascii="仿宋" w:hAnsi="仿宋" w:eastAsia="仿宋"/>
          <w:sz w:val="32"/>
          <w:szCs w:val="32"/>
        </w:rPr>
        <w:t>万元，占</w:t>
      </w:r>
      <w:r>
        <w:rPr>
          <w:rFonts w:hint="eastAsia" w:ascii="仿宋" w:hAnsi="仿宋" w:eastAsia="仿宋"/>
          <w:sz w:val="32"/>
          <w:szCs w:val="32"/>
          <w:u w:val="single"/>
          <w:lang w:val="en-US" w:eastAsia="zh-CN"/>
        </w:rPr>
        <w:t>10.31</w:t>
      </w:r>
      <w:r>
        <w:rPr>
          <w:rFonts w:hint="eastAsia" w:ascii="仿宋" w:hAnsi="仿宋" w:eastAsia="仿宋"/>
          <w:sz w:val="32"/>
          <w:szCs w:val="32"/>
        </w:rPr>
        <w:t>%</w:t>
      </w:r>
      <w:r>
        <w:rPr>
          <w:rFonts w:hint="eastAsia" w:ascii="仿宋" w:hAnsi="仿宋" w:eastAsia="仿宋"/>
          <w:sz w:val="32"/>
          <w:szCs w:val="32"/>
          <w:lang w:eastAsia="zh-CN"/>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四、财政拨款收支总体情况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2239.43</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136.79</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人员减少，上年结转减少</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2189.01</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lang w:val="en-US" w:eastAsia="zh-CN"/>
        </w:rPr>
        <w:t>0</w:t>
      </w:r>
      <w:r>
        <w:rPr>
          <w:rFonts w:hint="eastAsia" w:ascii="仿宋" w:hAnsi="仿宋" w:eastAsia="仿宋"/>
          <w:sz w:val="32"/>
          <w:szCs w:val="32"/>
        </w:rPr>
        <w:t>万元、上年结转</w:t>
      </w:r>
      <w:r>
        <w:rPr>
          <w:rFonts w:hint="eastAsia" w:ascii="仿宋" w:hAnsi="仿宋" w:eastAsia="仿宋"/>
          <w:sz w:val="32"/>
          <w:szCs w:val="32"/>
          <w:u w:val="single"/>
          <w:lang w:val="en-US" w:eastAsia="zh-CN"/>
        </w:rPr>
        <w:t>50.42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1507.75</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lang w:eastAsia="zh-CN"/>
        </w:rPr>
        <w:t>教育支出</w:t>
      </w:r>
      <w:r>
        <w:rPr>
          <w:rFonts w:hint="eastAsia" w:ascii="仿宋" w:hAnsi="仿宋" w:eastAsia="仿宋"/>
          <w:sz w:val="32"/>
          <w:szCs w:val="32"/>
          <w:u w:val="single"/>
          <w:lang w:val="en-US" w:eastAsia="zh-CN"/>
        </w:rPr>
        <w:t>0.26</w:t>
      </w:r>
      <w:r>
        <w:rPr>
          <w:rFonts w:hint="eastAsia" w:ascii="仿宋" w:hAnsi="仿宋" w:eastAsia="仿宋"/>
          <w:sz w:val="32"/>
          <w:szCs w:val="32"/>
          <w:lang w:val="en-US" w:eastAsia="zh-CN"/>
        </w:rPr>
        <w:t>万元，文化旅游体育与传媒支出</w:t>
      </w:r>
      <w:r>
        <w:rPr>
          <w:rFonts w:hint="eastAsia" w:ascii="仿宋" w:hAnsi="仿宋" w:eastAsia="仿宋"/>
          <w:sz w:val="32"/>
          <w:szCs w:val="32"/>
          <w:u w:val="single"/>
          <w:lang w:val="en-US" w:eastAsia="zh-CN"/>
        </w:rPr>
        <w:t>12.43</w:t>
      </w:r>
      <w:r>
        <w:rPr>
          <w:rFonts w:hint="eastAsia" w:ascii="仿宋" w:hAnsi="仿宋" w:eastAsia="仿宋"/>
          <w:sz w:val="32"/>
          <w:szCs w:val="32"/>
          <w:lang w:val="en-US" w:eastAsia="zh-CN"/>
        </w:rPr>
        <w:t>万元，社会保障和就业支出</w:t>
      </w:r>
      <w:r>
        <w:rPr>
          <w:rFonts w:hint="eastAsia" w:ascii="仿宋" w:hAnsi="仿宋" w:eastAsia="仿宋"/>
          <w:sz w:val="32"/>
          <w:szCs w:val="32"/>
          <w:u w:val="single"/>
          <w:lang w:val="en-US" w:eastAsia="zh-CN"/>
        </w:rPr>
        <w:t>299.61</w:t>
      </w:r>
      <w:r>
        <w:rPr>
          <w:rFonts w:hint="eastAsia" w:ascii="仿宋" w:hAnsi="仿宋" w:eastAsia="仿宋"/>
          <w:sz w:val="32"/>
          <w:szCs w:val="32"/>
          <w:lang w:val="en-US" w:eastAsia="zh-CN"/>
        </w:rPr>
        <w:t>万元，卫生健康支出</w:t>
      </w:r>
      <w:r>
        <w:rPr>
          <w:rFonts w:hint="eastAsia" w:ascii="仿宋" w:hAnsi="仿宋" w:eastAsia="仿宋"/>
          <w:sz w:val="32"/>
          <w:szCs w:val="32"/>
          <w:u w:val="single"/>
          <w:lang w:val="en-US" w:eastAsia="zh-CN"/>
        </w:rPr>
        <w:t>128.36</w:t>
      </w:r>
      <w:r>
        <w:rPr>
          <w:rFonts w:hint="eastAsia" w:ascii="仿宋" w:hAnsi="仿宋" w:eastAsia="仿宋"/>
          <w:sz w:val="32"/>
          <w:szCs w:val="32"/>
          <w:lang w:val="en-US" w:eastAsia="zh-CN"/>
        </w:rPr>
        <w:t>万元，节能环保支出</w:t>
      </w:r>
      <w:r>
        <w:rPr>
          <w:rFonts w:hint="eastAsia" w:ascii="仿宋" w:hAnsi="仿宋" w:eastAsia="仿宋"/>
          <w:sz w:val="32"/>
          <w:szCs w:val="32"/>
          <w:u w:val="single"/>
          <w:lang w:val="en-US" w:eastAsia="zh-CN"/>
        </w:rPr>
        <w:t>0.13</w:t>
      </w:r>
      <w:r>
        <w:rPr>
          <w:rFonts w:hint="eastAsia" w:ascii="仿宋" w:hAnsi="仿宋" w:eastAsia="仿宋"/>
          <w:sz w:val="32"/>
          <w:szCs w:val="32"/>
          <w:lang w:val="en-US" w:eastAsia="zh-CN"/>
        </w:rPr>
        <w:t>万元，城乡社区支出</w:t>
      </w:r>
      <w:r>
        <w:rPr>
          <w:rFonts w:hint="eastAsia" w:ascii="仿宋" w:hAnsi="仿宋" w:eastAsia="仿宋"/>
          <w:sz w:val="32"/>
          <w:szCs w:val="32"/>
          <w:u w:val="single"/>
          <w:lang w:val="en-US" w:eastAsia="zh-CN"/>
        </w:rPr>
        <w:t>17.95</w:t>
      </w:r>
      <w:r>
        <w:rPr>
          <w:rFonts w:hint="eastAsia" w:ascii="仿宋" w:hAnsi="仿宋" w:eastAsia="仿宋"/>
          <w:sz w:val="32"/>
          <w:szCs w:val="32"/>
          <w:lang w:val="en-US" w:eastAsia="zh-CN"/>
        </w:rPr>
        <w:t>万元，农林水支出</w:t>
      </w:r>
      <w:r>
        <w:rPr>
          <w:rFonts w:hint="eastAsia" w:ascii="仿宋" w:hAnsi="仿宋" w:eastAsia="仿宋"/>
          <w:sz w:val="32"/>
          <w:szCs w:val="32"/>
          <w:u w:val="single"/>
          <w:lang w:val="en-US" w:eastAsia="zh-CN"/>
        </w:rPr>
        <w:t>142.97</w:t>
      </w:r>
      <w:r>
        <w:rPr>
          <w:rFonts w:hint="eastAsia" w:ascii="仿宋" w:hAnsi="仿宋" w:eastAsia="仿宋"/>
          <w:sz w:val="32"/>
          <w:szCs w:val="32"/>
          <w:lang w:val="en-US" w:eastAsia="zh-CN"/>
        </w:rPr>
        <w:t>万元，住房保障支出</w:t>
      </w:r>
      <w:r>
        <w:rPr>
          <w:rFonts w:hint="eastAsia" w:ascii="仿宋" w:hAnsi="仿宋" w:eastAsia="仿宋"/>
          <w:sz w:val="32"/>
          <w:szCs w:val="32"/>
          <w:u w:val="single"/>
          <w:lang w:val="en-US" w:eastAsia="zh-CN"/>
        </w:rPr>
        <w:t>129.97</w:t>
      </w:r>
      <w:r>
        <w:rPr>
          <w:rFonts w:hint="eastAsia" w:ascii="仿宋" w:hAnsi="仿宋" w:eastAsia="仿宋"/>
          <w:sz w:val="32"/>
          <w:szCs w:val="32"/>
          <w:lang w:val="en-US" w:eastAsia="zh-CN"/>
        </w:rPr>
        <w:t>万元。</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五、一般公共预算支出总体情况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2239.43</w:t>
      </w:r>
      <w:r>
        <w:rPr>
          <w:rFonts w:hint="eastAsia" w:ascii="仿宋" w:hAnsi="仿宋" w:eastAsia="仿宋"/>
          <w:sz w:val="32"/>
          <w:szCs w:val="32"/>
        </w:rPr>
        <w:t>万元,比2023 年同比减少</w:t>
      </w:r>
      <w:r>
        <w:rPr>
          <w:rFonts w:hint="eastAsia" w:ascii="仿宋" w:hAnsi="仿宋" w:eastAsia="仿宋"/>
          <w:sz w:val="32"/>
          <w:szCs w:val="32"/>
          <w:u w:val="single"/>
          <w:lang w:val="en-US" w:eastAsia="zh-CN"/>
        </w:rPr>
        <w:t>136.79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人员减少，上年结转减少</w:t>
      </w:r>
      <w:r>
        <w:rPr>
          <w:rFonts w:ascii="仿宋" w:hAnsi="仿宋" w:eastAsia="仿宋"/>
          <w:sz w:val="32"/>
          <w:szCs w:val="32"/>
          <w:u w:val="single"/>
        </w:rPr>
        <w:t xml:space="preserve"> </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2239.43</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1507.75</w:t>
      </w:r>
      <w:r>
        <w:rPr>
          <w:rFonts w:hint="eastAsia" w:ascii="仿宋" w:hAnsi="仿宋" w:eastAsia="仿宋"/>
          <w:sz w:val="32"/>
          <w:szCs w:val="32"/>
        </w:rPr>
        <w:t>万元，占</w:t>
      </w:r>
      <w:r>
        <w:rPr>
          <w:rFonts w:hint="eastAsia" w:ascii="仿宋" w:hAnsi="仿宋" w:eastAsia="仿宋"/>
          <w:sz w:val="32"/>
          <w:szCs w:val="32"/>
          <w:u w:val="single"/>
          <w:lang w:val="en-US" w:eastAsia="zh-CN"/>
        </w:rPr>
        <w:t>67.32</w:t>
      </w:r>
      <w:r>
        <w:rPr>
          <w:rFonts w:hint="eastAsia" w:ascii="仿宋" w:hAnsi="仿宋" w:eastAsia="仿宋"/>
          <w:sz w:val="32"/>
          <w:szCs w:val="32"/>
        </w:rPr>
        <w:t xml:space="preserve">%；教育支出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0.26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文化旅游体育与传媒支出</w:t>
      </w:r>
      <w:r>
        <w:rPr>
          <w:rFonts w:hint="eastAsia" w:ascii="仿宋" w:hAnsi="仿宋" w:eastAsia="仿宋"/>
          <w:sz w:val="32"/>
          <w:szCs w:val="32"/>
          <w:u w:val="single"/>
          <w:lang w:val="en-US" w:eastAsia="zh-CN"/>
        </w:rPr>
        <w:t>12.43</w:t>
      </w:r>
      <w:r>
        <w:rPr>
          <w:rFonts w:hint="eastAsia" w:ascii="仿宋" w:hAnsi="仿宋" w:eastAsia="仿宋"/>
          <w:sz w:val="32"/>
          <w:szCs w:val="32"/>
          <w:lang w:val="en-US"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0.57</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社会保障和就业支出</w:t>
      </w:r>
      <w:r>
        <w:rPr>
          <w:rFonts w:hint="eastAsia" w:ascii="仿宋" w:hAnsi="仿宋" w:eastAsia="仿宋"/>
          <w:sz w:val="32"/>
          <w:szCs w:val="32"/>
          <w:u w:val="single"/>
          <w:lang w:val="en-US" w:eastAsia="zh-CN"/>
        </w:rPr>
        <w:t>299.61</w:t>
      </w:r>
      <w:r>
        <w:rPr>
          <w:rFonts w:hint="eastAsia" w:ascii="仿宋" w:hAnsi="仿宋" w:eastAsia="仿宋"/>
          <w:sz w:val="32"/>
          <w:szCs w:val="32"/>
          <w:lang w:val="en-US" w:eastAsia="zh-CN"/>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13.39</w:t>
      </w:r>
      <w:r>
        <w:rPr>
          <w:rFonts w:hint="eastAsia" w:ascii="仿宋" w:hAnsi="仿宋" w:eastAsia="仿宋"/>
          <w:sz w:val="32"/>
          <w:szCs w:val="32"/>
        </w:rPr>
        <w:t>%，</w:t>
      </w:r>
      <w:r>
        <w:rPr>
          <w:rFonts w:hint="eastAsia" w:ascii="仿宋" w:hAnsi="仿宋" w:eastAsia="仿宋"/>
          <w:sz w:val="32"/>
          <w:szCs w:val="32"/>
          <w:lang w:val="en-US" w:eastAsia="zh-CN"/>
        </w:rPr>
        <w:t>卫生健康支出</w:t>
      </w:r>
      <w:r>
        <w:rPr>
          <w:rFonts w:hint="eastAsia" w:ascii="仿宋" w:hAnsi="仿宋" w:eastAsia="仿宋"/>
          <w:sz w:val="32"/>
          <w:szCs w:val="32"/>
          <w:u w:val="single"/>
          <w:lang w:val="en-US" w:eastAsia="zh-CN"/>
        </w:rPr>
        <w:t>128.36</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5.73</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节能环保支出</w:t>
      </w:r>
      <w:r>
        <w:rPr>
          <w:rFonts w:hint="eastAsia" w:ascii="仿宋" w:hAnsi="仿宋" w:eastAsia="仿宋"/>
          <w:sz w:val="32"/>
          <w:szCs w:val="32"/>
          <w:u w:val="single"/>
          <w:lang w:val="en-US" w:eastAsia="zh-CN"/>
        </w:rPr>
        <w:t>0.13</w:t>
      </w:r>
      <w:r>
        <w:rPr>
          <w:rFonts w:hint="eastAsia" w:ascii="仿宋" w:hAnsi="仿宋" w:eastAsia="仿宋"/>
          <w:sz w:val="32"/>
          <w:szCs w:val="32"/>
          <w:lang w:val="en-US" w:eastAsia="zh-CN"/>
        </w:rPr>
        <w:t>万元，城乡社区支出</w:t>
      </w:r>
      <w:r>
        <w:rPr>
          <w:rFonts w:hint="eastAsia" w:ascii="仿宋" w:hAnsi="仿宋" w:eastAsia="仿宋"/>
          <w:sz w:val="32"/>
          <w:szCs w:val="32"/>
          <w:u w:val="single"/>
          <w:lang w:val="en-US" w:eastAsia="zh-CN"/>
        </w:rPr>
        <w:t>17.95</w:t>
      </w:r>
      <w:r>
        <w:rPr>
          <w:rFonts w:hint="eastAsia" w:ascii="仿宋" w:hAnsi="仿宋" w:eastAsia="仿宋"/>
          <w:sz w:val="32"/>
          <w:szCs w:val="32"/>
          <w:lang w:val="en-US" w:eastAsia="zh-CN"/>
        </w:rPr>
        <w:t>万元，共占</w:t>
      </w:r>
      <w:r>
        <w:rPr>
          <w:rFonts w:hint="eastAsia" w:ascii="仿宋" w:hAnsi="仿宋" w:eastAsia="仿宋"/>
          <w:sz w:val="32"/>
          <w:szCs w:val="32"/>
          <w:u w:val="single"/>
          <w:lang w:val="en-US" w:eastAsia="zh-CN"/>
        </w:rPr>
        <w:t>0.81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农林水支出</w:t>
      </w:r>
      <w:r>
        <w:rPr>
          <w:rFonts w:hint="eastAsia" w:ascii="仿宋" w:hAnsi="仿宋" w:eastAsia="仿宋"/>
          <w:sz w:val="32"/>
          <w:szCs w:val="32"/>
          <w:u w:val="single"/>
          <w:lang w:val="en-US" w:eastAsia="zh-CN"/>
        </w:rPr>
        <w:t>142.97</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6.38</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住房保障支出</w:t>
      </w:r>
      <w:r>
        <w:rPr>
          <w:rFonts w:hint="eastAsia" w:ascii="仿宋" w:hAnsi="仿宋" w:eastAsia="仿宋"/>
          <w:sz w:val="32"/>
          <w:szCs w:val="32"/>
          <w:u w:val="single"/>
          <w:lang w:val="en-US" w:eastAsia="zh-CN"/>
        </w:rPr>
        <w:t>129.97</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5.8</w:t>
      </w:r>
      <w:r>
        <w:rPr>
          <w:rFonts w:hint="eastAsia" w:ascii="仿宋" w:hAnsi="仿宋" w:eastAsia="仿宋"/>
          <w:sz w:val="32"/>
          <w:szCs w:val="32"/>
        </w:rPr>
        <w:t>%</w:t>
      </w:r>
      <w:r>
        <w:rPr>
          <w:rFonts w:hint="eastAsia" w:ascii="仿宋" w:hAnsi="仿宋" w:eastAsia="仿宋"/>
          <w:sz w:val="32"/>
          <w:szCs w:val="32"/>
          <w:lang w:val="en-US" w:eastAsia="zh-CN"/>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1.一般公共服务支出（类）人大事务（款）人大会议（项）预算数为</w:t>
      </w:r>
      <w:r>
        <w:rPr>
          <w:rFonts w:hint="eastAsia" w:ascii="仿宋" w:hAnsi="仿宋" w:eastAsia="仿宋"/>
          <w:sz w:val="32"/>
          <w:szCs w:val="32"/>
          <w:u w:val="single"/>
          <w:lang w:val="en-US" w:eastAsia="zh-CN"/>
        </w:rPr>
        <w:t>10.08</w:t>
      </w:r>
      <w:r>
        <w:rPr>
          <w:rFonts w:hint="eastAsia" w:ascii="仿宋" w:hAnsi="仿宋" w:eastAsia="仿宋"/>
          <w:sz w:val="32"/>
          <w:szCs w:val="32"/>
        </w:rPr>
        <w:t>万元，</w:t>
      </w:r>
      <w:r>
        <w:rPr>
          <w:rFonts w:hint="eastAsia" w:ascii="仿宋" w:hAnsi="仿宋" w:eastAsia="仿宋"/>
          <w:sz w:val="32"/>
          <w:szCs w:val="32"/>
          <w:lang w:eastAsia="zh-CN"/>
        </w:rPr>
        <w:t>与</w:t>
      </w:r>
      <w:r>
        <w:rPr>
          <w:rFonts w:hint="eastAsia" w:ascii="仿宋" w:hAnsi="仿宋" w:eastAsia="仿宋"/>
          <w:sz w:val="32"/>
          <w:szCs w:val="32"/>
        </w:rPr>
        <w:t>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10.08</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 xml:space="preserve">由于功能科目调整     </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2.一般公共服务支出（类）人大事务（款）其他人大事务支出（项）预算数为</w:t>
      </w:r>
      <w:r>
        <w:rPr>
          <w:rFonts w:hint="eastAsia" w:ascii="仿宋" w:hAnsi="仿宋" w:eastAsia="仿宋"/>
          <w:sz w:val="32"/>
          <w:szCs w:val="32"/>
          <w:u w:val="single"/>
          <w:lang w:val="en-US" w:eastAsia="zh-CN"/>
        </w:rPr>
        <w:t>10</w:t>
      </w:r>
      <w:r>
        <w:rPr>
          <w:rFonts w:hint="eastAsia" w:ascii="仿宋" w:hAnsi="仿宋" w:eastAsia="仿宋"/>
          <w:sz w:val="32"/>
          <w:szCs w:val="32"/>
        </w:rPr>
        <w:t>万元，比2023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2</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25</w:t>
      </w:r>
      <w:r>
        <w:rPr>
          <w:rFonts w:hint="eastAsia" w:ascii="仿宋" w:hAnsi="仿宋" w:eastAsia="仿宋"/>
          <w:sz w:val="32"/>
          <w:szCs w:val="32"/>
        </w:rPr>
        <w:t xml:space="preserve"> %。主要是</w:t>
      </w:r>
      <w:r>
        <w:rPr>
          <w:rFonts w:hint="eastAsia" w:ascii="仿宋" w:hAnsi="仿宋" w:eastAsia="仿宋"/>
          <w:sz w:val="32"/>
          <w:szCs w:val="32"/>
          <w:lang w:val="en-US" w:eastAsia="zh-CN"/>
        </w:rPr>
        <w:t>由于人大项目资金预算增加，用于保障人大工作正常开展。</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.一般公共服务支出（类）政府办公厅（室）及相关机构事务（款）行政运行（项）预算数为</w:t>
      </w:r>
      <w:r>
        <w:rPr>
          <w:rFonts w:hint="eastAsia" w:ascii="仿宋" w:hAnsi="仿宋" w:eastAsia="仿宋"/>
          <w:sz w:val="32"/>
          <w:szCs w:val="32"/>
          <w:u w:val="single"/>
          <w:lang w:val="en-US" w:eastAsia="zh-CN"/>
        </w:rPr>
        <w:t>1367.61</w:t>
      </w:r>
      <w:r>
        <w:rPr>
          <w:rFonts w:hint="eastAsia" w:ascii="仿宋" w:hAnsi="仿宋" w:eastAsia="仿宋"/>
          <w:sz w:val="32"/>
          <w:szCs w:val="32"/>
        </w:rPr>
        <w:t>万元，比2023年执行数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44.43</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lang w:val="en-US" w:eastAsia="zh-CN"/>
        </w:rPr>
        <w:t>3.14</w:t>
      </w:r>
      <w:r>
        <w:rPr>
          <w:rFonts w:hint="eastAsia" w:ascii="仿宋" w:hAnsi="仿宋" w:eastAsia="仿宋"/>
          <w:sz w:val="32"/>
          <w:szCs w:val="32"/>
        </w:rPr>
        <w:t>%。主要是</w:t>
      </w:r>
      <w:r>
        <w:rPr>
          <w:rFonts w:hint="eastAsia" w:ascii="仿宋" w:hAnsi="仿宋" w:eastAsia="仿宋"/>
          <w:sz w:val="32"/>
          <w:szCs w:val="32"/>
          <w:lang w:val="en-US" w:eastAsia="zh-CN"/>
        </w:rPr>
        <w:t>由于功能科目细化，重新调整功能科目</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.一般公共服务支出（类）政府办公厅（室）及相关机构事务（款）其他政府办公厅（室）及相关机构事务支出（项）预算数为</w:t>
      </w:r>
      <w:r>
        <w:rPr>
          <w:rFonts w:hint="eastAsia" w:ascii="仿宋" w:hAnsi="仿宋" w:eastAsia="仿宋"/>
          <w:sz w:val="32"/>
          <w:szCs w:val="32"/>
          <w:u w:val="single"/>
          <w:lang w:val="en-US" w:eastAsia="zh-CN"/>
        </w:rPr>
        <w:t xml:space="preserve">69.6 </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59.6</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596</w:t>
      </w:r>
      <w:r>
        <w:rPr>
          <w:rFonts w:hint="eastAsia" w:ascii="仿宋" w:hAnsi="仿宋" w:eastAsia="仿宋"/>
          <w:sz w:val="32"/>
          <w:szCs w:val="32"/>
        </w:rPr>
        <w:t>%。主要是</w:t>
      </w:r>
      <w:r>
        <w:rPr>
          <w:rFonts w:hint="eastAsia" w:ascii="仿宋" w:hAnsi="仿宋" w:eastAsia="仿宋"/>
          <w:sz w:val="32"/>
          <w:szCs w:val="32"/>
          <w:lang w:val="en-US" w:eastAsia="zh-CN"/>
        </w:rPr>
        <w:t>由于功能科目细化，重新调整功能科目</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.一般公共服务支出（类）纪检监察事务（款）其他纪检监察事务支出（项）预算数为</w:t>
      </w:r>
      <w:r>
        <w:rPr>
          <w:rFonts w:hint="eastAsia" w:ascii="仿宋" w:hAnsi="仿宋" w:eastAsia="仿宋"/>
          <w:sz w:val="32"/>
          <w:szCs w:val="32"/>
          <w:u w:val="single"/>
          <w:lang w:val="en-US" w:eastAsia="zh-CN"/>
        </w:rPr>
        <w:t>3</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3</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由于功能科目细化，重新调整功能科目</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.一般公共服务支出（类）组织事务（款）其他组织事务支出（项）预算数为</w:t>
      </w:r>
      <w:r>
        <w:rPr>
          <w:rFonts w:hint="eastAsia" w:ascii="仿宋" w:hAnsi="仿宋" w:eastAsia="仿宋"/>
          <w:sz w:val="32"/>
          <w:szCs w:val="32"/>
          <w:u w:val="single"/>
          <w:lang w:val="en-US" w:eastAsia="zh-CN"/>
        </w:rPr>
        <w:t>112.34</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 xml:space="preserve">     75.86</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208</w:t>
      </w:r>
      <w:r>
        <w:rPr>
          <w:rFonts w:hint="eastAsia" w:ascii="仿宋" w:hAnsi="仿宋" w:eastAsia="仿宋"/>
          <w:sz w:val="32"/>
          <w:szCs w:val="32"/>
        </w:rPr>
        <w:t>%。主要是</w:t>
      </w:r>
      <w:r>
        <w:rPr>
          <w:rFonts w:hint="eastAsia" w:ascii="仿宋" w:hAnsi="仿宋" w:eastAsia="仿宋"/>
          <w:sz w:val="32"/>
          <w:szCs w:val="32"/>
          <w:lang w:val="en-US" w:eastAsia="zh-CN"/>
        </w:rPr>
        <w:t>由于项目新增，预算数增加</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.一般公共服务支出（类）宣传事务（款）其他宣传事务支出（项）预算数为</w:t>
      </w:r>
      <w:r>
        <w:rPr>
          <w:rFonts w:hint="eastAsia" w:ascii="仿宋" w:hAnsi="仿宋" w:eastAsia="仿宋"/>
          <w:sz w:val="32"/>
          <w:szCs w:val="32"/>
          <w:u w:val="single"/>
          <w:lang w:val="en-US" w:eastAsia="zh-CN"/>
        </w:rPr>
        <w:t>0.1</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0.1</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由于2024年项目新增</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.一般公共服务支出（类）其他共产党事务支出（款）其他共产党事务支出（项）预算数为</w:t>
      </w:r>
      <w:r>
        <w:rPr>
          <w:rFonts w:hint="eastAsia" w:ascii="仿宋" w:hAnsi="仿宋" w:eastAsia="仿宋"/>
          <w:sz w:val="32"/>
          <w:szCs w:val="32"/>
          <w:u w:val="single"/>
          <w:lang w:val="en-US" w:eastAsia="zh-CN"/>
        </w:rPr>
        <w:t>3.9</w:t>
      </w:r>
      <w:r>
        <w:rPr>
          <w:rFonts w:hint="eastAsia" w:ascii="仿宋" w:hAnsi="仿宋" w:eastAsia="仿宋"/>
          <w:sz w:val="32"/>
          <w:szCs w:val="32"/>
        </w:rPr>
        <w:t>万元，比2023年执行数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10.5</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lang w:val="en-US" w:eastAsia="zh-CN"/>
        </w:rPr>
        <w:t>72.92</w:t>
      </w:r>
      <w:r>
        <w:rPr>
          <w:rFonts w:hint="eastAsia" w:ascii="仿宋" w:hAnsi="仿宋" w:eastAsia="仿宋"/>
          <w:sz w:val="32"/>
          <w:szCs w:val="32"/>
        </w:rPr>
        <w:t>%。主要是</w:t>
      </w:r>
      <w:r>
        <w:rPr>
          <w:rFonts w:hint="eastAsia" w:ascii="仿宋" w:hAnsi="仿宋" w:eastAsia="仿宋"/>
          <w:sz w:val="32"/>
          <w:szCs w:val="32"/>
          <w:lang w:val="en-US" w:eastAsia="zh-CN"/>
        </w:rPr>
        <w:t>由于2024年该功能科目项目减少</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.文化旅游体育与传媒支出（类）其他文化旅游体育与传媒支出（款）其他文化旅游体育与传媒支出（项）预算数为</w:t>
      </w:r>
      <w:r>
        <w:rPr>
          <w:rFonts w:hint="eastAsia" w:ascii="仿宋" w:hAnsi="仿宋" w:eastAsia="仿宋"/>
          <w:sz w:val="32"/>
          <w:szCs w:val="32"/>
          <w:u w:val="single"/>
          <w:lang w:val="en-US" w:eastAsia="zh-CN"/>
        </w:rPr>
        <w:t>12.43</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12.43</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由于预算项目功能科目调整</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.社会保障和就业支出（类）行政事业单位养老支出（款）机关事业单位基本养老保险缴费支出（项）预算数为</w:t>
      </w:r>
      <w:r>
        <w:rPr>
          <w:rFonts w:hint="eastAsia" w:ascii="仿宋" w:hAnsi="仿宋" w:eastAsia="仿宋"/>
          <w:sz w:val="32"/>
          <w:szCs w:val="32"/>
          <w:u w:val="single"/>
          <w:lang w:val="en-US" w:eastAsia="zh-CN"/>
        </w:rPr>
        <w:t>173.29</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13.83</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 xml:space="preserve"> 8.67</w:t>
      </w:r>
      <w:r>
        <w:rPr>
          <w:rFonts w:hint="eastAsia" w:ascii="仿宋" w:hAnsi="仿宋" w:eastAsia="仿宋"/>
          <w:sz w:val="32"/>
          <w:szCs w:val="32"/>
        </w:rPr>
        <w:t>%。主要是</w:t>
      </w:r>
      <w:r>
        <w:rPr>
          <w:rFonts w:hint="eastAsia" w:ascii="仿宋" w:hAnsi="仿宋" w:eastAsia="仿宋"/>
          <w:sz w:val="32"/>
          <w:szCs w:val="32"/>
          <w:lang w:val="en-US" w:eastAsia="zh-CN"/>
        </w:rPr>
        <w:t>由于社保缴费基数增加，预算数增加</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11</w:t>
      </w:r>
      <w:r>
        <w:rPr>
          <w:rFonts w:hint="eastAsia" w:ascii="仿宋" w:hAnsi="仿宋" w:eastAsia="仿宋"/>
          <w:sz w:val="32"/>
          <w:szCs w:val="32"/>
        </w:rPr>
        <w:t>.社会保障和就业支出（类）就业补助（款）其他就业补助支出（项）预算数为</w:t>
      </w:r>
      <w:r>
        <w:rPr>
          <w:rFonts w:hint="eastAsia" w:ascii="仿宋" w:hAnsi="仿宋" w:eastAsia="仿宋"/>
          <w:sz w:val="32"/>
          <w:szCs w:val="32"/>
          <w:u w:val="single"/>
          <w:lang w:val="en-US" w:eastAsia="zh-CN"/>
        </w:rPr>
        <w:t>153.53</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5.17</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 xml:space="preserve">2868 </w:t>
      </w:r>
      <w:r>
        <w:rPr>
          <w:rFonts w:hint="eastAsia" w:ascii="仿宋" w:hAnsi="仿宋" w:eastAsia="仿宋"/>
          <w:sz w:val="32"/>
          <w:szCs w:val="32"/>
        </w:rPr>
        <w:t>%。主要是</w:t>
      </w:r>
      <w:r>
        <w:rPr>
          <w:rFonts w:hint="eastAsia" w:ascii="仿宋" w:hAnsi="仿宋" w:eastAsia="仿宋"/>
          <w:sz w:val="32"/>
          <w:szCs w:val="32"/>
          <w:lang w:val="en-US" w:eastAsia="zh-CN"/>
        </w:rPr>
        <w:t>由于功能科目调整。</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.社会保障和就业支出（类）财政对其他社会保险基金的补助（款）预算数为</w:t>
      </w:r>
      <w:r>
        <w:rPr>
          <w:rFonts w:hint="eastAsia" w:ascii="仿宋" w:hAnsi="仿宋" w:eastAsia="仿宋"/>
          <w:sz w:val="32"/>
          <w:szCs w:val="32"/>
          <w:u w:val="single"/>
          <w:lang w:val="en-US" w:eastAsia="zh-CN"/>
        </w:rPr>
        <w:t>14.83</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1.49</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 xml:space="preserve">11.17 </w:t>
      </w:r>
      <w:r>
        <w:rPr>
          <w:rFonts w:hint="eastAsia" w:ascii="仿宋" w:hAnsi="仿宋" w:eastAsia="仿宋"/>
          <w:sz w:val="32"/>
          <w:szCs w:val="32"/>
        </w:rPr>
        <w:t>%。主要是</w:t>
      </w:r>
      <w:r>
        <w:rPr>
          <w:rFonts w:hint="eastAsia" w:ascii="仿宋" w:hAnsi="仿宋" w:eastAsia="仿宋"/>
          <w:sz w:val="32"/>
          <w:szCs w:val="32"/>
          <w:lang w:val="en-US" w:eastAsia="zh-CN"/>
        </w:rPr>
        <w:t>由于社保缴费基数增加，预算数增加</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13</w:t>
      </w:r>
      <w:r>
        <w:rPr>
          <w:rFonts w:hint="eastAsia" w:ascii="仿宋" w:hAnsi="仿宋" w:eastAsia="仿宋"/>
          <w:sz w:val="32"/>
          <w:szCs w:val="32"/>
        </w:rPr>
        <w:t>.卫生健康支出（类）卫生健康管理事务（款）其他卫生健康管理事务支出（项）预算数为</w:t>
      </w:r>
      <w:r>
        <w:rPr>
          <w:rFonts w:hint="eastAsia" w:ascii="仿宋" w:hAnsi="仿宋" w:eastAsia="仿宋"/>
          <w:sz w:val="32"/>
          <w:szCs w:val="32"/>
          <w:u w:val="single"/>
          <w:lang w:val="en-US" w:eastAsia="zh-CN"/>
        </w:rPr>
        <w:t>22.26</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 xml:space="preserve"> 22.26</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由于</w:t>
      </w:r>
      <w:r>
        <w:rPr>
          <w:rFonts w:hint="eastAsia" w:ascii="仿宋" w:hAnsi="仿宋" w:eastAsia="仿宋"/>
          <w:color w:val="000000"/>
          <w:sz w:val="32"/>
          <w:szCs w:val="32"/>
          <w:u w:val="none"/>
          <w:lang w:val="en-US" w:eastAsia="zh-CN"/>
        </w:rPr>
        <w:t>项目功能科目调整</w:t>
      </w:r>
      <w:r>
        <w:rPr>
          <w:rFonts w:hint="eastAsia" w:ascii="仿宋" w:hAnsi="仿宋" w:eastAsia="仿宋"/>
          <w:sz w:val="32"/>
          <w:szCs w:val="32"/>
          <w:lang w:val="en-US" w:eastAsia="zh-CN"/>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14</w:t>
      </w:r>
      <w:r>
        <w:rPr>
          <w:rFonts w:hint="eastAsia" w:ascii="仿宋" w:hAnsi="仿宋" w:eastAsia="仿宋"/>
          <w:sz w:val="32"/>
          <w:szCs w:val="32"/>
        </w:rPr>
        <w:t>.卫生健康支出（类）行政事业单位医疗（款）行政单位医疗（项）预算数为</w:t>
      </w:r>
      <w:r>
        <w:rPr>
          <w:rFonts w:hint="eastAsia" w:ascii="仿宋" w:hAnsi="仿宋" w:eastAsia="仿宋"/>
          <w:sz w:val="32"/>
          <w:szCs w:val="32"/>
          <w:u w:val="single"/>
          <w:lang w:val="en-US" w:eastAsia="zh-CN"/>
        </w:rPr>
        <w:t>9.94</w:t>
      </w:r>
      <w:r>
        <w:rPr>
          <w:rFonts w:hint="eastAsia" w:ascii="仿宋" w:hAnsi="仿宋" w:eastAsia="仿宋"/>
          <w:sz w:val="32"/>
          <w:szCs w:val="32"/>
        </w:rPr>
        <w:t>万元，比2023年执行数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0.43</w:t>
      </w:r>
      <w:r>
        <w:rPr>
          <w:rFonts w:hint="eastAsia" w:ascii="仿宋" w:hAnsi="仿宋" w:eastAsia="仿宋"/>
          <w:sz w:val="32"/>
          <w:szCs w:val="32"/>
        </w:rPr>
        <w:t>万元，</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 xml:space="preserve">4.14 </w:t>
      </w:r>
      <w:r>
        <w:rPr>
          <w:rFonts w:hint="eastAsia" w:ascii="仿宋" w:hAnsi="仿宋" w:eastAsia="仿宋"/>
          <w:sz w:val="32"/>
          <w:szCs w:val="32"/>
        </w:rPr>
        <w:t>%。主要是</w:t>
      </w:r>
      <w:r>
        <w:rPr>
          <w:rFonts w:hint="eastAsia" w:ascii="仿宋" w:hAnsi="仿宋" w:eastAsia="仿宋"/>
          <w:sz w:val="32"/>
          <w:szCs w:val="32"/>
          <w:lang w:val="en-US" w:eastAsia="zh-CN"/>
        </w:rPr>
        <w:t>由于</w:t>
      </w:r>
      <w:r>
        <w:rPr>
          <w:rFonts w:hint="eastAsia" w:ascii="仿宋" w:hAnsi="仿宋" w:eastAsia="仿宋"/>
          <w:color w:val="000000"/>
          <w:sz w:val="32"/>
          <w:szCs w:val="32"/>
          <w:u w:val="none"/>
          <w:lang w:val="en-US" w:eastAsia="zh-CN"/>
        </w:rPr>
        <w:t>机构内人员调整，预算减少</w:t>
      </w:r>
      <w:r>
        <w:rPr>
          <w:rFonts w:hint="eastAsia" w:ascii="仿宋" w:hAnsi="仿宋" w:eastAsia="仿宋"/>
          <w:sz w:val="32"/>
          <w:szCs w:val="32"/>
          <w:lang w:val="en-US" w:eastAsia="zh-CN"/>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15</w:t>
      </w:r>
      <w:r>
        <w:rPr>
          <w:rFonts w:hint="eastAsia" w:ascii="仿宋" w:hAnsi="仿宋" w:eastAsia="仿宋"/>
          <w:sz w:val="32"/>
          <w:szCs w:val="32"/>
        </w:rPr>
        <w:t>.卫生健康支出（类）行政事业单位医疗（款）公务员医疗补助（项）预算数为</w:t>
      </w:r>
      <w:r>
        <w:rPr>
          <w:rFonts w:hint="eastAsia" w:ascii="仿宋" w:hAnsi="仿宋" w:eastAsia="仿宋"/>
          <w:sz w:val="32"/>
          <w:szCs w:val="32"/>
          <w:u w:val="single"/>
          <w:lang w:val="en-US" w:eastAsia="zh-CN"/>
        </w:rPr>
        <w:t>9.51</w:t>
      </w:r>
      <w:r>
        <w:rPr>
          <w:rFonts w:hint="eastAsia" w:ascii="仿宋" w:hAnsi="仿宋" w:eastAsia="仿宋"/>
          <w:sz w:val="32"/>
          <w:szCs w:val="32"/>
        </w:rPr>
        <w:t>万元，比2023年执行数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 xml:space="preserve"> 0.53</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 xml:space="preserve"> 5.27 </w:t>
      </w:r>
      <w:r>
        <w:rPr>
          <w:rFonts w:hint="eastAsia" w:ascii="仿宋" w:hAnsi="仿宋" w:eastAsia="仿宋"/>
          <w:sz w:val="32"/>
          <w:szCs w:val="32"/>
        </w:rPr>
        <w:t>%。主要是</w:t>
      </w:r>
      <w:r>
        <w:rPr>
          <w:rFonts w:hint="eastAsia" w:ascii="仿宋" w:hAnsi="仿宋" w:eastAsia="仿宋"/>
          <w:sz w:val="32"/>
          <w:szCs w:val="32"/>
          <w:lang w:val="en-US" w:eastAsia="zh-CN"/>
        </w:rPr>
        <w:t>由于</w:t>
      </w:r>
      <w:r>
        <w:rPr>
          <w:rFonts w:hint="eastAsia" w:ascii="仿宋" w:hAnsi="仿宋" w:eastAsia="仿宋"/>
          <w:color w:val="000000"/>
          <w:sz w:val="32"/>
          <w:szCs w:val="32"/>
          <w:u w:val="none"/>
          <w:lang w:val="en-US" w:eastAsia="zh-CN"/>
        </w:rPr>
        <w:t>机构内行政编制人员减少，预算减少</w:t>
      </w:r>
      <w:r>
        <w:rPr>
          <w:rFonts w:hint="eastAsia" w:ascii="仿宋" w:hAnsi="仿宋" w:eastAsia="仿宋"/>
          <w:sz w:val="32"/>
          <w:szCs w:val="32"/>
          <w:lang w:val="en-US" w:eastAsia="zh-CN"/>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.卫生健康支出（类）财政对基本医疗保险基金的补助（款）财政对职工基本医疗保险基金的补助（项）预算数为</w:t>
      </w:r>
      <w:r>
        <w:rPr>
          <w:rFonts w:hint="eastAsia" w:ascii="仿宋" w:hAnsi="仿宋" w:eastAsia="仿宋"/>
          <w:sz w:val="32"/>
          <w:szCs w:val="32"/>
          <w:u w:val="single"/>
          <w:lang w:val="en-US" w:eastAsia="zh-CN"/>
        </w:rPr>
        <w:t>86.55</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6.82</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 xml:space="preserve">8.55 </w:t>
      </w:r>
      <w:r>
        <w:rPr>
          <w:rFonts w:hint="eastAsia" w:ascii="仿宋" w:hAnsi="仿宋" w:eastAsia="仿宋"/>
          <w:sz w:val="32"/>
          <w:szCs w:val="32"/>
        </w:rPr>
        <w:t>%。主要是</w:t>
      </w:r>
      <w:r>
        <w:rPr>
          <w:rFonts w:hint="eastAsia" w:ascii="仿宋" w:hAnsi="仿宋" w:eastAsia="仿宋"/>
          <w:sz w:val="32"/>
          <w:szCs w:val="32"/>
          <w:lang w:val="en-US" w:eastAsia="zh-CN"/>
        </w:rPr>
        <w:t>由于</w:t>
      </w:r>
      <w:r>
        <w:rPr>
          <w:rFonts w:hint="eastAsia" w:ascii="仿宋" w:hAnsi="仿宋" w:eastAsia="仿宋"/>
          <w:color w:val="000000"/>
          <w:sz w:val="32"/>
          <w:szCs w:val="32"/>
          <w:u w:val="none"/>
          <w:lang w:val="en-US" w:eastAsia="zh-CN"/>
        </w:rPr>
        <w:t>机构内人员调整，</w:t>
      </w:r>
      <w:r>
        <w:rPr>
          <w:rFonts w:hint="eastAsia" w:ascii="仿宋" w:hAnsi="仿宋" w:eastAsia="仿宋"/>
          <w:sz w:val="32"/>
          <w:szCs w:val="32"/>
          <w:lang w:val="en-US" w:eastAsia="zh-CN"/>
        </w:rPr>
        <w:t>社保缴费基数增加，预算数增加</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17</w:t>
      </w:r>
      <w:r>
        <w:rPr>
          <w:rFonts w:hint="eastAsia" w:ascii="仿宋" w:hAnsi="仿宋" w:eastAsia="仿宋"/>
          <w:sz w:val="32"/>
          <w:szCs w:val="32"/>
        </w:rPr>
        <w:t>.城乡社区支出（类）城乡社区管理事务（款）其他城乡社区管理事务支出（项）预算数为</w:t>
      </w:r>
      <w:r>
        <w:rPr>
          <w:rFonts w:hint="eastAsia" w:ascii="仿宋" w:hAnsi="仿宋" w:eastAsia="仿宋"/>
          <w:sz w:val="32"/>
          <w:szCs w:val="32"/>
          <w:u w:val="single"/>
          <w:lang w:val="en-US" w:eastAsia="zh-CN"/>
        </w:rPr>
        <w:t>17.95</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17.95</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 xml:space="preserve">100 </w:t>
      </w:r>
      <w:r>
        <w:rPr>
          <w:rFonts w:hint="eastAsia" w:ascii="仿宋" w:hAnsi="仿宋" w:eastAsia="仿宋"/>
          <w:sz w:val="32"/>
          <w:szCs w:val="32"/>
        </w:rPr>
        <w:t>%。主要是</w:t>
      </w:r>
      <w:r>
        <w:rPr>
          <w:rFonts w:hint="eastAsia" w:ascii="仿宋" w:hAnsi="仿宋" w:eastAsia="仿宋"/>
          <w:sz w:val="32"/>
          <w:szCs w:val="32"/>
          <w:lang w:val="en-US" w:eastAsia="zh-CN"/>
        </w:rPr>
        <w:t>由于项目新增。</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18</w:t>
      </w:r>
      <w:r>
        <w:rPr>
          <w:rFonts w:hint="eastAsia" w:ascii="仿宋" w:hAnsi="仿宋" w:eastAsia="仿宋"/>
          <w:sz w:val="32"/>
          <w:szCs w:val="32"/>
        </w:rPr>
        <w:t>.农林水支出（类）农业农村（款）其他农业农村支出（项）预算数为</w:t>
      </w:r>
      <w:r>
        <w:rPr>
          <w:rFonts w:hint="eastAsia" w:ascii="仿宋" w:hAnsi="仿宋" w:eastAsia="仿宋"/>
          <w:sz w:val="32"/>
          <w:szCs w:val="32"/>
          <w:u w:val="single"/>
          <w:lang w:val="en-US" w:eastAsia="zh-CN"/>
        </w:rPr>
        <w:t>17.16</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17.16</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由于功能科目调整。</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19</w:t>
      </w:r>
      <w:r>
        <w:rPr>
          <w:rFonts w:hint="eastAsia" w:ascii="仿宋" w:hAnsi="仿宋" w:eastAsia="仿宋"/>
          <w:sz w:val="32"/>
          <w:szCs w:val="32"/>
        </w:rPr>
        <w:t>.农林水支出（类）巩固脱贫攻坚成果衔接乡村振兴（款）其他巩固脱贫攻坚成果衔接乡村振兴支出（项）预算数为</w:t>
      </w:r>
      <w:r>
        <w:rPr>
          <w:rFonts w:hint="eastAsia" w:ascii="仿宋" w:hAnsi="仿宋" w:eastAsia="仿宋"/>
          <w:sz w:val="32"/>
          <w:szCs w:val="32"/>
          <w:u w:val="single"/>
          <w:lang w:val="en-US" w:eastAsia="zh-CN"/>
        </w:rPr>
        <w:t>6</w:t>
      </w:r>
      <w:r>
        <w:rPr>
          <w:rFonts w:hint="eastAsia" w:ascii="仿宋" w:hAnsi="仿宋" w:eastAsia="仿宋"/>
          <w:sz w:val="32"/>
          <w:szCs w:val="32"/>
        </w:rPr>
        <w:t>万元，比2023年执行数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492.1</w:t>
      </w:r>
      <w:r>
        <w:rPr>
          <w:rFonts w:hint="eastAsia" w:ascii="仿宋" w:hAnsi="仿宋" w:eastAsia="仿宋"/>
          <w:sz w:val="32"/>
          <w:szCs w:val="32"/>
        </w:rPr>
        <w:t>万元，</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98.79</w:t>
      </w:r>
      <w:r>
        <w:rPr>
          <w:rFonts w:hint="eastAsia" w:ascii="仿宋" w:hAnsi="仿宋" w:eastAsia="仿宋"/>
          <w:sz w:val="32"/>
          <w:szCs w:val="32"/>
        </w:rPr>
        <w:t>%。主要是</w:t>
      </w:r>
      <w:r>
        <w:rPr>
          <w:rFonts w:hint="eastAsia" w:ascii="仿宋" w:hAnsi="仿宋" w:eastAsia="仿宋"/>
          <w:sz w:val="32"/>
          <w:szCs w:val="32"/>
          <w:lang w:val="en-US" w:eastAsia="zh-CN"/>
        </w:rPr>
        <w:t>由于项目减少，预算数减少。</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20</w:t>
      </w:r>
      <w:r>
        <w:rPr>
          <w:rFonts w:hint="eastAsia" w:ascii="仿宋" w:hAnsi="仿宋" w:eastAsia="仿宋"/>
          <w:sz w:val="32"/>
          <w:szCs w:val="32"/>
        </w:rPr>
        <w:t>.农林水支出（类）农村综合改革（款）对村民委员会和村党支部的补助（项）预算数为</w:t>
      </w:r>
      <w:r>
        <w:rPr>
          <w:rFonts w:hint="eastAsia" w:ascii="仿宋" w:hAnsi="仿宋" w:eastAsia="仿宋"/>
          <w:sz w:val="32"/>
          <w:szCs w:val="32"/>
          <w:u w:val="single"/>
          <w:lang w:val="en-US" w:eastAsia="zh-CN"/>
        </w:rPr>
        <w:t>112.19</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112.19万</w:t>
      </w:r>
      <w:r>
        <w:rPr>
          <w:rFonts w:hint="eastAsia" w:ascii="仿宋" w:hAnsi="仿宋" w:eastAsia="仿宋"/>
          <w:sz w:val="32"/>
          <w:szCs w:val="32"/>
        </w:rPr>
        <w:t>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由于功能科目调整。</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21</w:t>
      </w:r>
      <w:r>
        <w:rPr>
          <w:rFonts w:hint="eastAsia" w:ascii="仿宋" w:hAnsi="仿宋" w:eastAsia="仿宋"/>
          <w:sz w:val="32"/>
          <w:szCs w:val="32"/>
        </w:rPr>
        <w:t>.农林水支出（类）农村综合改革（款）其他农村综合改革支出（项）预算数为</w:t>
      </w:r>
      <w:r>
        <w:rPr>
          <w:rFonts w:hint="eastAsia" w:ascii="仿宋" w:hAnsi="仿宋" w:eastAsia="仿宋"/>
          <w:sz w:val="32"/>
          <w:szCs w:val="32"/>
          <w:u w:val="single"/>
          <w:lang w:val="en-US" w:eastAsia="zh-CN"/>
        </w:rPr>
        <w:t>7.62</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7.62</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由于功能科目调整。</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olor w:val="000000"/>
          <w:sz w:val="32"/>
          <w:szCs w:val="32"/>
          <w:u w:val="none"/>
          <w:lang w:val="en-US" w:eastAsia="zh-CN"/>
        </w:rPr>
      </w:pPr>
      <w:r>
        <w:rPr>
          <w:rFonts w:hint="eastAsia" w:ascii="仿宋" w:hAnsi="仿宋" w:eastAsia="仿宋"/>
          <w:sz w:val="32"/>
          <w:szCs w:val="32"/>
          <w:lang w:val="en-US" w:eastAsia="zh-CN"/>
        </w:rPr>
        <w:t>22</w:t>
      </w:r>
      <w:r>
        <w:rPr>
          <w:rFonts w:hint="eastAsia" w:ascii="仿宋" w:hAnsi="仿宋" w:eastAsia="仿宋"/>
          <w:sz w:val="32"/>
          <w:szCs w:val="32"/>
        </w:rPr>
        <w:t>.住房保障支出（类）住房改革支出（款）住房公积金（项）预算数为</w:t>
      </w:r>
      <w:r>
        <w:rPr>
          <w:rFonts w:hint="eastAsia" w:ascii="仿宋" w:hAnsi="仿宋" w:eastAsia="仿宋"/>
          <w:sz w:val="32"/>
          <w:szCs w:val="32"/>
          <w:u w:val="single"/>
          <w:lang w:val="en-US" w:eastAsia="zh-CN"/>
        </w:rPr>
        <w:t>129.97</w:t>
      </w:r>
      <w:r>
        <w:rPr>
          <w:rFonts w:hint="eastAsia" w:ascii="仿宋" w:hAnsi="仿宋" w:eastAsia="仿宋"/>
          <w:sz w:val="32"/>
          <w:szCs w:val="32"/>
        </w:rPr>
        <w:t>万元，比2023年执行数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10.37</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8.61</w:t>
      </w:r>
      <w:r>
        <w:rPr>
          <w:rFonts w:hint="eastAsia" w:ascii="仿宋" w:hAnsi="仿宋" w:eastAsia="仿宋"/>
          <w:sz w:val="32"/>
          <w:szCs w:val="32"/>
        </w:rPr>
        <w:t>%。主要是</w:t>
      </w:r>
      <w:r>
        <w:rPr>
          <w:rFonts w:hint="eastAsia" w:ascii="仿宋" w:hAnsi="仿宋" w:eastAsia="仿宋"/>
          <w:sz w:val="32"/>
          <w:szCs w:val="32"/>
          <w:lang w:val="en-US" w:eastAsia="zh-CN"/>
        </w:rPr>
        <w:t>由于</w:t>
      </w:r>
      <w:r>
        <w:rPr>
          <w:rFonts w:hint="eastAsia" w:ascii="仿宋" w:hAnsi="仿宋" w:eastAsia="仿宋"/>
          <w:color w:val="000000"/>
          <w:sz w:val="32"/>
          <w:szCs w:val="32"/>
          <w:u w:val="none"/>
          <w:lang w:val="en-US" w:eastAsia="zh-CN"/>
        </w:rPr>
        <w:t>机构内人员调整，住房公积金基数提高。</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六、一般公共预算基本支出总体情况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例如：2024年一般公共预算基本支出</w:t>
      </w:r>
      <w:r>
        <w:rPr>
          <w:rFonts w:hint="eastAsia" w:ascii="仿宋" w:hAnsi="仿宋" w:eastAsia="仿宋"/>
          <w:sz w:val="32"/>
          <w:szCs w:val="32"/>
          <w:u w:val="single"/>
          <w:lang w:val="en-US" w:eastAsia="zh-CN"/>
        </w:rPr>
        <w:t>2008.51</w:t>
      </w:r>
      <w:r>
        <w:rPr>
          <w:rFonts w:hint="eastAsia" w:ascii="仿宋" w:hAnsi="仿宋" w:eastAsia="仿宋"/>
          <w:sz w:val="32"/>
          <w:szCs w:val="32"/>
        </w:rPr>
        <w:t>万元，其中：</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u w:val="single"/>
          <w:lang w:val="en-US" w:eastAsia="zh-CN"/>
        </w:rPr>
        <w:t>1895.61</w:t>
      </w:r>
      <w:r>
        <w:rPr>
          <w:rFonts w:hint="eastAsia" w:ascii="仿宋" w:hAnsi="仿宋" w:eastAsia="仿宋"/>
          <w:sz w:val="32"/>
          <w:szCs w:val="32"/>
        </w:rPr>
        <w:t>万元，主要包括</w:t>
      </w:r>
      <w:r>
        <w:rPr>
          <w:rFonts w:ascii="仿宋" w:hAnsi="仿宋" w:eastAsia="仿宋"/>
          <w:b/>
          <w:bCs/>
          <w:sz w:val="32"/>
          <w:szCs w:val="32"/>
        </w:rPr>
        <w:t>工资性支出</w:t>
      </w:r>
      <w:r>
        <w:rPr>
          <w:rFonts w:hint="eastAsia" w:ascii="仿宋" w:hAnsi="仿宋" w:eastAsia="仿宋"/>
          <w:b/>
          <w:bCs/>
          <w:sz w:val="32"/>
          <w:szCs w:val="32"/>
          <w:lang w:val="en-US" w:eastAsia="zh-CN"/>
        </w:rPr>
        <w:t>1480.58</w:t>
      </w:r>
      <w:r>
        <w:rPr>
          <w:rFonts w:hint="eastAsia" w:ascii="仿宋" w:hAnsi="仿宋" w:eastAsia="仿宋"/>
          <w:sz w:val="32"/>
          <w:szCs w:val="32"/>
          <w:lang w:val="en-US" w:eastAsia="zh-CN"/>
        </w:rPr>
        <w:t>万元</w:t>
      </w:r>
      <w:r>
        <w:rPr>
          <w:rFonts w:hint="eastAsia" w:ascii="仿宋" w:hAnsi="仿宋" w:eastAsia="仿宋"/>
          <w:sz w:val="32"/>
          <w:szCs w:val="32"/>
        </w:rPr>
        <w:t>（基本工资</w:t>
      </w:r>
      <w:r>
        <w:rPr>
          <w:rFonts w:hint="eastAsia" w:ascii="仿宋" w:hAnsi="仿宋" w:eastAsia="仿宋"/>
          <w:sz w:val="32"/>
          <w:szCs w:val="32"/>
          <w:lang w:val="en-US" w:eastAsia="zh-CN"/>
        </w:rPr>
        <w:t>154.17万元</w:t>
      </w:r>
      <w:r>
        <w:rPr>
          <w:rFonts w:hint="eastAsia" w:ascii="仿宋" w:hAnsi="仿宋" w:eastAsia="仿宋"/>
          <w:sz w:val="32"/>
          <w:szCs w:val="32"/>
        </w:rPr>
        <w:t>、津贴补贴</w:t>
      </w:r>
      <w:r>
        <w:rPr>
          <w:rFonts w:hint="eastAsia" w:ascii="仿宋" w:hAnsi="仿宋" w:eastAsia="仿宋"/>
          <w:sz w:val="32"/>
          <w:szCs w:val="32"/>
          <w:lang w:val="en-US" w:eastAsia="zh-CN"/>
        </w:rPr>
        <w:t>831.47万元</w:t>
      </w:r>
      <w:r>
        <w:rPr>
          <w:rFonts w:hint="eastAsia" w:ascii="仿宋" w:hAnsi="仿宋" w:eastAsia="仿宋"/>
          <w:sz w:val="32"/>
          <w:szCs w:val="32"/>
        </w:rPr>
        <w:t>、奖金</w:t>
      </w:r>
      <w:r>
        <w:rPr>
          <w:rFonts w:hint="eastAsia" w:ascii="仿宋" w:hAnsi="仿宋" w:eastAsia="仿宋"/>
          <w:sz w:val="32"/>
          <w:szCs w:val="32"/>
          <w:lang w:val="en-US" w:eastAsia="zh-CN"/>
        </w:rPr>
        <w:t>80.68万元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173.29万元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86.65万元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9.51万元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14.83万元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lang w:val="en-US" w:eastAsia="zh-CN"/>
        </w:rPr>
        <w:t>生育保险</w:t>
      </w:r>
      <w:r>
        <w:rPr>
          <w:rFonts w:ascii="仿宋" w:hAnsi="仿宋" w:eastAsia="仿宋"/>
          <w:sz w:val="32"/>
          <w:szCs w:val="32"/>
        </w:rPr>
        <w:t>）</w:t>
      </w:r>
      <w:r>
        <w:rPr>
          <w:rFonts w:hint="eastAsia" w:ascii="仿宋" w:hAnsi="仿宋" w:eastAsia="仿宋"/>
          <w:sz w:val="32"/>
          <w:szCs w:val="32"/>
        </w:rPr>
        <w:t>、住房公积金</w:t>
      </w:r>
      <w:r>
        <w:rPr>
          <w:rFonts w:hint="eastAsia" w:ascii="仿宋" w:hAnsi="仿宋" w:eastAsia="仿宋"/>
          <w:sz w:val="32"/>
          <w:szCs w:val="32"/>
          <w:lang w:val="en-US" w:eastAsia="zh-CN"/>
        </w:rPr>
        <w:t>129.97万元。</w:t>
      </w:r>
      <w:r>
        <w:rPr>
          <w:rFonts w:ascii="仿宋" w:hAnsi="仿宋" w:eastAsia="仿宋"/>
          <w:b/>
          <w:bCs/>
          <w:sz w:val="32"/>
          <w:szCs w:val="32"/>
        </w:rPr>
        <w:t>其他工资福利支出</w:t>
      </w:r>
      <w:r>
        <w:rPr>
          <w:rFonts w:hint="eastAsia" w:ascii="仿宋" w:hAnsi="仿宋" w:eastAsia="仿宋"/>
          <w:sz w:val="32"/>
          <w:szCs w:val="32"/>
          <w:lang w:val="en-US" w:eastAsia="zh-CN"/>
        </w:rPr>
        <w:t>240.2元</w:t>
      </w:r>
      <w:r>
        <w:rPr>
          <w:rFonts w:hint="eastAsia" w:ascii="仿宋" w:hAnsi="仿宋" w:eastAsia="仿宋"/>
          <w:sz w:val="32"/>
          <w:szCs w:val="32"/>
        </w:rPr>
        <w:t>（乡村振兴专干报酬待遇</w:t>
      </w:r>
      <w:r>
        <w:rPr>
          <w:rFonts w:hint="eastAsia" w:ascii="仿宋" w:hAnsi="仿宋" w:eastAsia="仿宋"/>
          <w:sz w:val="32"/>
          <w:szCs w:val="32"/>
          <w:lang w:val="en-US" w:eastAsia="zh-CN"/>
        </w:rPr>
        <w:t>48.6万元、科技专干报酬待遇33.84万元、农业农村工作专员报酬待遇29.05万元、干部职工通讯补助7.17万元、干部职工休假包干补助39.65万元、乡镇工作人员生活补助55.2万元、</w:t>
      </w:r>
      <w:r>
        <w:rPr>
          <w:rFonts w:hint="eastAsia" w:ascii="仿宋" w:hAnsi="仿宋" w:eastAsia="仿宋"/>
          <w:color w:val="000000" w:themeColor="text1"/>
          <w:sz w:val="32"/>
          <w:szCs w:val="32"/>
          <w:lang w:val="en-US" w:eastAsia="zh-CN"/>
          <w14:textFill>
            <w14:solidFill>
              <w14:schemeClr w14:val="tx1"/>
            </w14:solidFill>
          </w14:textFill>
        </w:rPr>
        <w:t>医疗费9.94万元取暖费16.74万元</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b/>
          <w:bCs/>
          <w:sz w:val="32"/>
          <w:szCs w:val="32"/>
        </w:rPr>
        <w:t>对个人和家庭的补助</w:t>
      </w:r>
      <w:r>
        <w:rPr>
          <w:rFonts w:hint="eastAsia" w:ascii="仿宋" w:hAnsi="仿宋" w:eastAsia="仿宋"/>
          <w:sz w:val="32"/>
          <w:szCs w:val="32"/>
          <w:lang w:val="en-US" w:eastAsia="zh-CN"/>
        </w:rPr>
        <w:t>174.83万元</w:t>
      </w:r>
      <w:r>
        <w:rPr>
          <w:rFonts w:hint="eastAsia" w:ascii="仿宋" w:hAnsi="仿宋" w:eastAsia="仿宋"/>
          <w:sz w:val="32"/>
          <w:szCs w:val="32"/>
        </w:rPr>
        <w:t>（村干部基本报酬待遇及业绩考核经费</w:t>
      </w:r>
      <w:r>
        <w:rPr>
          <w:rFonts w:hint="eastAsia" w:ascii="仿宋" w:hAnsi="仿宋" w:eastAsia="仿宋"/>
          <w:sz w:val="32"/>
          <w:szCs w:val="32"/>
          <w:lang w:val="en-US" w:eastAsia="zh-CN"/>
        </w:rPr>
        <w:t>97.76万元、村居监督委员会成员生活补助14.43万元、</w:t>
      </w:r>
      <w:r>
        <w:rPr>
          <w:rFonts w:hint="eastAsia" w:ascii="仿宋" w:hAnsi="仿宋" w:eastAsia="仿宋"/>
          <w:sz w:val="32"/>
          <w:szCs w:val="32"/>
        </w:rPr>
        <w:t>村医生活补助</w:t>
      </w:r>
      <w:r>
        <w:rPr>
          <w:rFonts w:hint="eastAsia" w:ascii="仿宋" w:hAnsi="仿宋" w:eastAsia="仿宋"/>
          <w:sz w:val="32"/>
          <w:szCs w:val="32"/>
          <w:lang w:val="en-US" w:eastAsia="zh-CN"/>
        </w:rPr>
        <w:t>13.26万元</w:t>
      </w:r>
      <w:r>
        <w:rPr>
          <w:rFonts w:hint="eastAsia" w:ascii="仿宋" w:hAnsi="仿宋" w:eastAsia="仿宋"/>
          <w:sz w:val="32"/>
          <w:szCs w:val="32"/>
        </w:rPr>
        <w:t>、村动物防疫员生活补助</w:t>
      </w:r>
      <w:r>
        <w:rPr>
          <w:rFonts w:hint="eastAsia" w:ascii="仿宋" w:hAnsi="仿宋" w:eastAsia="仿宋"/>
          <w:sz w:val="32"/>
          <w:szCs w:val="32"/>
          <w:lang w:val="en-US" w:eastAsia="zh-CN"/>
        </w:rPr>
        <w:t>17.16万元、</w:t>
      </w:r>
      <w:r>
        <w:rPr>
          <w:rFonts w:hint="eastAsia" w:ascii="仿宋" w:hAnsi="仿宋" w:eastAsia="仿宋"/>
          <w:sz w:val="32"/>
          <w:szCs w:val="32"/>
        </w:rPr>
        <w:t>解聘干部经费</w:t>
      </w:r>
      <w:r>
        <w:rPr>
          <w:rFonts w:hint="eastAsia" w:ascii="仿宋" w:hAnsi="仿宋" w:eastAsia="仿宋"/>
          <w:sz w:val="32"/>
          <w:szCs w:val="32"/>
          <w:lang w:val="en-US" w:eastAsia="zh-CN"/>
        </w:rPr>
        <w:t>12万元</w:t>
      </w:r>
      <w:r>
        <w:rPr>
          <w:rFonts w:hint="eastAsia" w:ascii="仿宋" w:hAnsi="仿宋" w:eastAsia="仿宋"/>
          <w:sz w:val="32"/>
          <w:szCs w:val="32"/>
        </w:rPr>
        <w:t>、“三老”人员补助</w:t>
      </w:r>
      <w:r>
        <w:rPr>
          <w:rFonts w:hint="eastAsia" w:ascii="仿宋" w:hAnsi="仿宋" w:eastAsia="仿宋"/>
          <w:sz w:val="32"/>
          <w:szCs w:val="32"/>
          <w:lang w:val="en-US" w:eastAsia="zh-CN"/>
        </w:rPr>
        <w:t>7.62万元</w:t>
      </w:r>
      <w:r>
        <w:rPr>
          <w:rFonts w:ascii="仿宋" w:hAnsi="仿宋" w:eastAsia="仿宋"/>
          <w:sz w:val="32"/>
          <w:szCs w:val="32"/>
        </w:rPr>
        <w:t>）</w:t>
      </w:r>
      <w:r>
        <w:rPr>
          <w:rFonts w:hint="eastAsia" w:ascii="仿宋" w:hAnsi="仿宋" w:eastAsia="仿宋"/>
          <w:sz w:val="32"/>
          <w:szCs w:val="32"/>
          <w:lang w:eastAsia="zh-CN"/>
        </w:rPr>
        <w:t>，聘用干部</w:t>
      </w:r>
      <w:r>
        <w:rPr>
          <w:rFonts w:hint="eastAsia" w:ascii="仿宋" w:hAnsi="仿宋" w:eastAsia="仿宋"/>
          <w:sz w:val="32"/>
          <w:szCs w:val="32"/>
          <w:lang w:val="en-US" w:eastAsia="zh-CN"/>
        </w:rPr>
        <w:t>12.6万元</w:t>
      </w:r>
      <w:r>
        <w:rPr>
          <w:rFonts w:hint="eastAsia" w:ascii="仿宋" w:hAnsi="仿宋" w:eastAsia="仿宋"/>
          <w:sz w:val="32"/>
          <w:szCs w:val="32"/>
          <w:lang w:eastAsia="zh-CN"/>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112.9</w:t>
      </w:r>
      <w:r>
        <w:rPr>
          <w:rFonts w:hint="eastAsia" w:ascii="仿宋" w:hAnsi="仿宋" w:eastAsia="仿宋"/>
          <w:sz w:val="32"/>
          <w:szCs w:val="32"/>
        </w:rPr>
        <w:t>万元，公用经费</w:t>
      </w:r>
      <w:r>
        <w:rPr>
          <w:rFonts w:hint="eastAsia" w:ascii="仿宋" w:hAnsi="仿宋" w:eastAsia="仿宋"/>
          <w:sz w:val="32"/>
          <w:szCs w:val="32"/>
          <w:u w:val="single"/>
          <w:lang w:val="en-US" w:eastAsia="zh-CN"/>
        </w:rPr>
        <w:t>119.98</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5.75万元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0.83万元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lang w:val="en-US" w:eastAsia="zh-CN"/>
        </w:rPr>
        <w:t>11.5万元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1.</w:t>
      </w:r>
      <w:r>
        <w:rPr>
          <w:rFonts w:hint="eastAsia" w:ascii="仿宋" w:hAnsi="仿宋" w:eastAsia="仿宋"/>
          <w:sz w:val="32"/>
          <w:szCs w:val="32"/>
          <w:lang w:val="en-US" w:eastAsia="zh-CN"/>
        </w:rPr>
        <w:t>24万元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lang w:val="en-US" w:eastAsia="zh-CN"/>
        </w:rPr>
        <w:t>9.84万元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30.82万元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val="en-US" w:eastAsia="zh-CN"/>
        </w:rPr>
        <w:t>2.07万元</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lang w:val="en-US" w:eastAsia="zh-CN"/>
        </w:rPr>
        <w:t>4.23万元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1.</w:t>
      </w:r>
      <w:r>
        <w:rPr>
          <w:rFonts w:hint="eastAsia" w:ascii="仿宋" w:hAnsi="仿宋" w:eastAsia="仿宋"/>
          <w:sz w:val="32"/>
          <w:szCs w:val="32"/>
          <w:lang w:val="en-US" w:eastAsia="zh-CN"/>
        </w:rPr>
        <w:t>84万元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20.7万元</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lang w:val="en-US" w:eastAsia="zh-CN"/>
        </w:rPr>
        <w:t>4.37万元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19.71万元</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七、一般公共预算“三公”经费预算总体情况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22.54</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u w:val="non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20.7</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1.84</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9.72</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75.81</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人员增加以及预算标准提高</w:t>
      </w:r>
      <w:r>
        <w:rPr>
          <w:rFonts w:hint="eastAsia" w:ascii="仿宋" w:hAnsi="仿宋" w:eastAsia="仿宋"/>
          <w:sz w:val="32"/>
          <w:szCs w:val="32"/>
          <w:u w:val="single"/>
        </w:rPr>
        <w:t xml:space="preserve"> </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lang w:val="en-US" w:eastAsia="zh-CN"/>
        </w:rPr>
        <w:t>辆</w:t>
      </w:r>
      <w:r>
        <w:rPr>
          <w:rFonts w:hint="eastAsia" w:ascii="仿宋" w:hAnsi="仿宋" w:eastAsia="仿宋"/>
          <w:sz w:val="32"/>
          <w:szCs w:val="32"/>
        </w:rPr>
        <w:t>，国内公务接待</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八、政府性基金预算支出总体情况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我部门2024年度没有政府性基金安排的支出。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万元。“三公”经费预算比2023年减少（增加）</w:t>
      </w:r>
      <w:r>
        <w:rPr>
          <w:rFonts w:hint="eastAsia" w:ascii="仿宋" w:hAnsi="仿宋" w:eastAsia="仿宋"/>
          <w:sz w:val="32"/>
          <w:szCs w:val="32"/>
          <w:u w:val="single"/>
          <w:lang w:val="en-US" w:eastAsia="zh-CN"/>
        </w:rPr>
        <w:t>0</w:t>
      </w:r>
      <w:r>
        <w:rPr>
          <w:rFonts w:hint="eastAsia" w:ascii="仿宋" w:hAnsi="仿宋" w:eastAsia="仿宋"/>
          <w:sz w:val="32"/>
          <w:szCs w:val="32"/>
        </w:rPr>
        <w:t>万元，压缩（增长）</w:t>
      </w:r>
      <w:r>
        <w:rPr>
          <w:rFonts w:hint="eastAsia" w:ascii="仿宋" w:hAnsi="仿宋" w:eastAsia="仿宋"/>
          <w:sz w:val="32"/>
          <w:szCs w:val="32"/>
          <w:u w:val="single"/>
          <w:lang w:val="en-US" w:eastAsia="zh-CN"/>
        </w:rPr>
        <w:t>0</w:t>
      </w:r>
      <w:r>
        <w:rPr>
          <w:rFonts w:hint="eastAsia" w:ascii="仿宋" w:hAnsi="仿宋" w:eastAsia="仿宋"/>
          <w:sz w:val="32"/>
          <w:szCs w:val="32"/>
        </w:rPr>
        <w:t>%，主要原因是</w:t>
      </w:r>
      <w:r>
        <w:rPr>
          <w:rFonts w:hint="eastAsia" w:ascii="仿宋" w:hAnsi="仿宋" w:eastAsia="仿宋"/>
          <w:sz w:val="32"/>
          <w:szCs w:val="32"/>
          <w:u w:val="single"/>
          <w:lang w:val="en-US" w:eastAsia="zh-CN"/>
        </w:rPr>
        <w:t>不存在政府性基金“三公”经费</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lang w:val="en-US" w:eastAsia="zh-CN"/>
        </w:rPr>
        <w:t>辆</w:t>
      </w:r>
      <w:r>
        <w:rPr>
          <w:rFonts w:hint="eastAsia" w:ascii="仿宋" w:hAnsi="仿宋" w:eastAsia="仿宋"/>
          <w:sz w:val="32"/>
          <w:szCs w:val="32"/>
        </w:rPr>
        <w:t>，国内公务接待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keepNext w:val="0"/>
        <w:keepLines w:val="0"/>
        <w:pageBreakBefore w:val="0"/>
        <w:widowControl w:val="0"/>
        <w:kinsoku/>
        <w:wordWrap/>
        <w:overflowPunct/>
        <w:topLinePunct w:val="0"/>
        <w:bidi w:val="0"/>
        <w:snapToGrid/>
        <w:spacing w:line="578" w:lineRule="exact"/>
        <w:ind w:firstLine="480" w:firstLineChars="150"/>
        <w:textAlignment w:val="auto"/>
        <w:rPr>
          <w:rFonts w:ascii="楷体" w:hAnsi="楷体" w:eastAsia="楷体"/>
          <w:sz w:val="32"/>
          <w:szCs w:val="32"/>
        </w:rPr>
      </w:pPr>
      <w:r>
        <w:rPr>
          <w:rFonts w:hint="eastAsia" w:ascii="楷体" w:hAnsi="楷体" w:eastAsia="楷体"/>
          <w:sz w:val="32"/>
          <w:szCs w:val="32"/>
        </w:rPr>
        <w:t>（一）机关运行经费安排使用情况说明。</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textAlignment w:val="auto"/>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w:t>
      </w:r>
      <w:r>
        <w:rPr>
          <w:rFonts w:hint="eastAsia" w:ascii="仿宋_GB2312" w:eastAsia="仿宋_GB2312"/>
          <w:sz w:val="32"/>
          <w:szCs w:val="32"/>
        </w:rPr>
        <w:t>农牧综合服务中心（</w:t>
      </w:r>
      <w:r>
        <w:rPr>
          <w:rFonts w:hint="eastAsia" w:ascii="仿宋_GB2312" w:eastAsia="仿宋_GB2312"/>
          <w:sz w:val="32"/>
          <w:szCs w:val="32"/>
          <w:lang w:val="en-US" w:eastAsia="zh-CN"/>
        </w:rPr>
        <w:t>农</w:t>
      </w:r>
      <w:r>
        <w:rPr>
          <w:rFonts w:hint="eastAsia" w:ascii="仿宋_GB2312" w:eastAsia="仿宋_GB2312"/>
          <w:sz w:val="32"/>
          <w:szCs w:val="32"/>
        </w:rPr>
        <w:t>牧兽医服务中心）、文化服务中心、后勤服务</w:t>
      </w:r>
      <w:r>
        <w:rPr>
          <w:rFonts w:hint="eastAsia" w:ascii="仿宋" w:hAnsi="仿宋" w:eastAsia="仿宋"/>
          <w:sz w:val="32"/>
          <w:szCs w:val="32"/>
        </w:rPr>
        <w:t>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lang w:val="en-US" w:eastAsia="zh-CN"/>
        </w:rPr>
        <w:t>112.9</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17.36</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18</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机构</w:t>
      </w:r>
      <w:r>
        <w:rPr>
          <w:rFonts w:hint="eastAsia" w:ascii="仿宋" w:hAnsi="仿宋" w:eastAsia="仿宋"/>
          <w:sz w:val="32"/>
          <w:szCs w:val="32"/>
          <w:u w:val="single"/>
          <w:lang w:val="en-US" w:eastAsia="zh-CN"/>
        </w:rPr>
        <w:t>人员增加以及预算标准提高</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textAlignment w:val="auto"/>
        <w:rPr>
          <w:rFonts w:ascii="楷体" w:hAnsi="楷体" w:eastAsia="楷体"/>
          <w:sz w:val="32"/>
          <w:szCs w:val="32"/>
        </w:rPr>
      </w:pPr>
      <w:r>
        <w:rPr>
          <w:rFonts w:hint="eastAsia" w:ascii="楷体" w:hAnsi="楷体" w:eastAsia="楷体"/>
          <w:sz w:val="32"/>
          <w:szCs w:val="32"/>
        </w:rPr>
        <w:t>（二）政府采购情况说明。</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keepNext w:val="0"/>
        <w:keepLines w:val="0"/>
        <w:pageBreakBefore w:val="0"/>
        <w:widowControl w:val="0"/>
        <w:numPr>
          <w:ilvl w:val="0"/>
          <w:numId w:val="2"/>
        </w:numPr>
        <w:kinsoku/>
        <w:wordWrap/>
        <w:overflowPunct/>
        <w:topLinePunct w:val="0"/>
        <w:bidi w:val="0"/>
        <w:snapToGrid/>
        <w:spacing w:line="578"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国有资产占有使用情况说明。</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textAlignment w:val="auto"/>
        <w:rPr>
          <w:rFonts w:hint="eastAsia" w:ascii="楷体" w:hAnsi="楷体" w:eastAsia="楷体"/>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公务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b/>
          <w:sz w:val="32"/>
          <w:szCs w:val="32"/>
        </w:rPr>
      </w:pPr>
      <w:r>
        <w:rPr>
          <w:rFonts w:hint="eastAsia" w:ascii="楷体" w:hAnsi="楷体" w:eastAsia="楷体"/>
          <w:sz w:val="32"/>
          <w:szCs w:val="32"/>
        </w:rPr>
        <w:t>（四）2024年预算绩效情况说明。</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2011.52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2377.61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会议经费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8.9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纪检监察办案业务经费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维护稳定及创建平安工作经费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食堂运行补助经费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人大机制保障工作经费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村级党建经费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项目名称</w:t>
      </w:r>
      <w:r>
        <w:rPr>
          <w:rFonts w:hint="eastAsia" w:ascii="仿宋_GB2312" w:eastAsia="仿宋_GB2312" w:cs="仿宋_GB2312" w:hAnsiTheme="minorHAnsi"/>
          <w:kern w:val="0"/>
          <w:sz w:val="32"/>
          <w:szCs w:val="32"/>
          <w:u w:val="single"/>
        </w:rPr>
        <w:t>强基惠民驻村取暖补助经费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项目名称</w:t>
      </w:r>
      <w:r>
        <w:rPr>
          <w:rFonts w:hint="eastAsia" w:ascii="仿宋_GB2312" w:eastAsia="仿宋_GB2312" w:cs="仿宋_GB2312" w:hAnsiTheme="minorHAnsi"/>
          <w:kern w:val="0"/>
          <w:sz w:val="32"/>
          <w:szCs w:val="32"/>
          <w:u w:val="single"/>
        </w:rPr>
        <w:t>强基惠民驻村交通补助经费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25</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lang w:val="en-US" w:eastAsia="zh-CN"/>
        </w:rPr>
        <w:t>50.15</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5"/>
        <w:textAlignment w:val="auto"/>
        <w:rPr>
          <w:rFonts w:ascii="仿宋" w:hAnsi="仿宋" w:eastAsia="仿宋"/>
          <w:sz w:val="32"/>
          <w:szCs w:val="32"/>
        </w:rPr>
      </w:pPr>
      <w:r>
        <w:rPr>
          <w:rFonts w:hint="eastAsia" w:ascii="仿宋" w:hAnsi="仿宋" w:eastAsia="仿宋"/>
          <w:sz w:val="32"/>
          <w:szCs w:val="32"/>
        </w:rPr>
        <w:t>附重点项目绩效目标表（涉密项目除外）。</w:t>
      </w:r>
    </w:p>
    <w:p>
      <w:pPr>
        <w:keepNext w:val="0"/>
        <w:keepLines w:val="0"/>
        <w:pageBreakBefore w:val="0"/>
        <w:widowControl w:val="0"/>
        <w:numPr>
          <w:numId w:val="0"/>
        </w:numPr>
        <w:kinsoku/>
        <w:wordWrap/>
        <w:overflowPunct/>
        <w:topLinePunct w:val="0"/>
        <w:bidi w:val="0"/>
        <w:snapToGrid/>
        <w:spacing w:line="578" w:lineRule="exact"/>
        <w:ind w:leftChars="200"/>
        <w:textAlignment w:val="auto"/>
        <w:rPr>
          <w:rFonts w:hint="eastAsia" w:ascii="楷体" w:hAnsi="楷体" w:eastAsia="楷体"/>
          <w:sz w:val="32"/>
          <w:szCs w:val="32"/>
        </w:rPr>
      </w:pPr>
      <w:r>
        <w:rPr>
          <w:rFonts w:hint="eastAsia" w:ascii="楷体" w:hAnsi="楷体" w:eastAsia="楷体"/>
          <w:sz w:val="32"/>
          <w:szCs w:val="32"/>
          <w:lang w:eastAsia="zh-CN"/>
        </w:rPr>
        <w:t>（五）</w:t>
      </w:r>
      <w:r>
        <w:rPr>
          <w:rFonts w:hint="eastAsia" w:ascii="楷体" w:hAnsi="楷体" w:eastAsia="楷体"/>
          <w:sz w:val="32"/>
          <w:szCs w:val="32"/>
        </w:rPr>
        <w:t>扶贫资金管理使用情况及绩效目标情况说明。</w:t>
      </w:r>
    </w:p>
    <w:p>
      <w:pPr>
        <w:keepNext w:val="0"/>
        <w:keepLines w:val="0"/>
        <w:pageBreakBefore w:val="0"/>
        <w:widowControl w:val="0"/>
        <w:numPr>
          <w:numId w:val="0"/>
        </w:numPr>
        <w:kinsoku/>
        <w:wordWrap/>
        <w:overflowPunct/>
        <w:topLinePunct w:val="0"/>
        <w:bidi w:val="0"/>
        <w:snapToGrid/>
        <w:spacing w:line="578" w:lineRule="exact"/>
        <w:ind w:leftChars="200" w:firstLine="320" w:firstLineChars="100"/>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无</w:t>
      </w:r>
    </w:p>
    <w:p>
      <w:pPr>
        <w:keepNext w:val="0"/>
        <w:keepLines w:val="0"/>
        <w:pageBreakBefore w:val="0"/>
        <w:widowControl w:val="0"/>
        <w:numPr>
          <w:numId w:val="0"/>
        </w:numPr>
        <w:kinsoku/>
        <w:wordWrap/>
        <w:overflowPunct/>
        <w:topLinePunct w:val="0"/>
        <w:bidi w:val="0"/>
        <w:snapToGrid/>
        <w:spacing w:line="578" w:lineRule="exact"/>
        <w:ind w:leftChars="200"/>
        <w:textAlignment w:val="auto"/>
        <w:rPr>
          <w:rFonts w:hint="eastAsia" w:ascii="楷体" w:hAnsi="楷体" w:eastAsia="楷体"/>
          <w:sz w:val="32"/>
          <w:szCs w:val="32"/>
        </w:rPr>
      </w:pPr>
      <w:r>
        <w:rPr>
          <w:rFonts w:hint="eastAsia" w:ascii="楷体" w:hAnsi="楷体" w:eastAsia="楷体"/>
          <w:sz w:val="32"/>
          <w:szCs w:val="32"/>
          <w:lang w:eastAsia="zh-CN"/>
        </w:rPr>
        <w:t>（六）</w:t>
      </w:r>
      <w:r>
        <w:rPr>
          <w:rFonts w:hint="eastAsia" w:ascii="楷体" w:hAnsi="楷体" w:eastAsia="楷体"/>
          <w:sz w:val="32"/>
          <w:szCs w:val="32"/>
        </w:rPr>
        <w:t>政府债务情况。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hAnsi="宋体" w:eastAsia="仿宋_GB2312" w:cs="宋体"/>
          <w:sz w:val="32"/>
          <w:szCs w:val="32"/>
          <w:lang w:val="en-US" w:eastAsia="zh-CN"/>
        </w:rPr>
      </w:pPr>
      <w:r>
        <w:rPr>
          <w:rFonts w:hint="eastAsia" w:ascii="仿宋" w:hAnsi="仿宋" w:eastAsia="仿宋"/>
          <w:sz w:val="32"/>
          <w:szCs w:val="32"/>
        </w:rPr>
        <w:t>本部门及所属单位</w:t>
      </w:r>
      <w:r>
        <w:rPr>
          <w:rFonts w:hint="eastAsia" w:ascii="仿宋_GB2312" w:hAnsi="宋体" w:eastAsia="仿宋_GB2312" w:cs="宋体"/>
          <w:sz w:val="32"/>
          <w:szCs w:val="32"/>
          <w:lang w:eastAsia="zh-CN"/>
        </w:rPr>
        <w:t>截止</w:t>
      </w:r>
      <w:r>
        <w:rPr>
          <w:rFonts w:hint="eastAsia" w:ascii="仿宋_GB2312" w:hAnsi="宋体" w:eastAsia="仿宋_GB2312" w:cs="宋体"/>
          <w:sz w:val="32"/>
          <w:szCs w:val="32"/>
          <w:lang w:val="en-US" w:eastAsia="zh-CN"/>
        </w:rPr>
        <w:t>2024年1月没有待偿还的债务、待回购股权投资和应付工程物资款。</w:t>
      </w:r>
    </w:p>
    <w:p>
      <w:pPr>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rPr>
          <w:rFonts w:ascii="仿宋" w:hAnsi="仿宋" w:eastAsia="仿宋"/>
          <w:sz w:val="32"/>
          <w:szCs w:val="32"/>
        </w:rPr>
      </w:pPr>
    </w:p>
    <w:p>
      <w:pPr>
        <w:keepNext w:val="0"/>
        <w:keepLines w:val="0"/>
        <w:pageBreakBefore w:val="0"/>
        <w:widowControl w:val="0"/>
        <w:numPr>
          <w:numId w:val="0"/>
        </w:numPr>
        <w:kinsoku/>
        <w:wordWrap/>
        <w:overflowPunct/>
        <w:topLinePunct w:val="0"/>
        <w:bidi w:val="0"/>
        <w:snapToGrid/>
        <w:spacing w:line="578" w:lineRule="exact"/>
        <w:textAlignment w:val="auto"/>
        <w:rPr>
          <w:rFonts w:hint="eastAsia" w:ascii="楷体" w:hAnsi="楷体" w:eastAsia="楷体"/>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78"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keepNext w:val="0"/>
        <w:keepLines w:val="0"/>
        <w:pageBreakBefore w:val="0"/>
        <w:widowControl w:val="0"/>
        <w:kinsoku/>
        <w:wordWrap/>
        <w:overflowPunct/>
        <w:topLinePunct w:val="0"/>
        <w:bidi w:val="0"/>
        <w:snapToGrid/>
        <w:spacing w:line="578" w:lineRule="exact"/>
        <w:jc w:val="center"/>
        <w:textAlignment w:val="auto"/>
        <w:rPr>
          <w:rFonts w:ascii="方正小标宋简体" w:hAnsi="仿宋" w:eastAsia="方正小标宋简体"/>
          <w:sz w:val="32"/>
          <w:szCs w:val="32"/>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keepNext w:val="0"/>
        <w:keepLines w:val="0"/>
        <w:pageBreakBefore w:val="0"/>
        <w:widowControl w:val="0"/>
        <w:kinsoku/>
        <w:wordWrap/>
        <w:overflowPunct/>
        <w:topLinePunct w:val="0"/>
        <w:autoSpaceDE w:val="0"/>
        <w:autoSpaceDN w:val="0"/>
        <w:bidi w:val="0"/>
        <w:adjustRightInd w:val="0"/>
        <w:snapToGrid/>
        <w:spacing w:line="578" w:lineRule="exact"/>
        <w:ind w:firstLine="640" w:firstLineChars="200"/>
        <w:jc w:val="left"/>
        <w:textAlignment w:val="auto"/>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7EFBAE"/>
    <w:multiLevelType w:val="singleLevel"/>
    <w:tmpl w:val="E07EFBAE"/>
    <w:lvl w:ilvl="0" w:tentative="0">
      <w:start w:val="5"/>
      <w:numFmt w:val="decimal"/>
      <w:suff w:val="nothing"/>
      <w:lvlText w:val="%1、"/>
      <w:lvlJc w:val="left"/>
    </w:lvl>
  </w:abstractNum>
  <w:abstractNum w:abstractNumId="1">
    <w:nsid w:val="1F5D914D"/>
    <w:multiLevelType w:val="singleLevel"/>
    <w:tmpl w:val="1F5D914D"/>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D354927"/>
    <w:rsid w:val="1E707F7D"/>
    <w:rsid w:val="2DA73EF2"/>
    <w:rsid w:val="35291AC6"/>
    <w:rsid w:val="37E96CC1"/>
    <w:rsid w:val="3ABD23EC"/>
    <w:rsid w:val="3B8B3D3E"/>
    <w:rsid w:val="411F4664"/>
    <w:rsid w:val="4BE25B8D"/>
    <w:rsid w:val="52455887"/>
    <w:rsid w:val="52BC67CA"/>
    <w:rsid w:val="6B9439A6"/>
    <w:rsid w:val="6F7F5DB3"/>
    <w:rsid w:val="7A0E6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7</TotalTime>
  <ScaleCrop>false</ScaleCrop>
  <LinksUpToDate>false</LinksUpToDate>
  <CharactersWithSpaces>4729</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lenovo</cp:lastModifiedBy>
  <cp:lastPrinted>2021-01-27T11:28:00Z</cp:lastPrinted>
  <dcterms:modified xsi:type="dcterms:W3CDTF">2024-02-04T05:53:45Z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2D98EF4BFA9E44E292D78E86FE8671DB</vt:lpwstr>
  </property>
</Properties>
</file>