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西藏自治区班戈县财政局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华文中宋" w:eastAsia="方正小标宋简体"/>
          <w:sz w:val="44"/>
          <w:szCs w:val="44"/>
        </w:rPr>
        <w:t>201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44"/>
          <w:szCs w:val="44"/>
        </w:rPr>
        <w:t>年财政收支预算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安排情况的说明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firstLine="660" w:firstLineChars="0"/>
        <w:jc w:val="both"/>
        <w:outlineLvl w:val="9"/>
        <w:rPr>
          <w:rFonts w:hint="eastAsia" w:ascii="仿宋" w:hAnsi="仿宋" w:eastAsia="仿宋"/>
          <w:bCs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firstLine="660" w:firstLineChars="0"/>
        <w:jc w:val="both"/>
        <w:outlineLvl w:val="9"/>
        <w:rPr>
          <w:rFonts w:hint="eastAsia" w:ascii="仿宋" w:hAnsi="仿宋" w:eastAsia="仿宋"/>
          <w:bCs/>
          <w:sz w:val="32"/>
          <w:szCs w:val="30"/>
        </w:rPr>
      </w:pPr>
      <w:r>
        <w:rPr>
          <w:rFonts w:hint="eastAsia" w:ascii="仿宋" w:hAnsi="仿宋" w:eastAsia="仿宋"/>
          <w:bCs/>
          <w:sz w:val="32"/>
          <w:szCs w:val="30"/>
        </w:rPr>
        <w:t>根据《预算法》要求，结合我</w:t>
      </w:r>
      <w:r>
        <w:rPr>
          <w:rFonts w:hint="eastAsia" w:ascii="仿宋" w:hAnsi="仿宋" w:eastAsia="仿宋"/>
          <w:bCs/>
          <w:sz w:val="32"/>
          <w:szCs w:val="30"/>
          <w:lang w:eastAsia="zh-CN"/>
        </w:rPr>
        <w:t>县</w:t>
      </w:r>
      <w:r>
        <w:rPr>
          <w:rFonts w:hint="eastAsia" w:ascii="仿宋" w:hAnsi="仿宋" w:eastAsia="仿宋"/>
          <w:bCs/>
          <w:sz w:val="32"/>
          <w:szCs w:val="30"/>
        </w:rPr>
        <w:t>经济和社会发展规划，现将20</w:t>
      </w:r>
      <w:r>
        <w:rPr>
          <w:rFonts w:hint="eastAsia" w:ascii="仿宋" w:hAnsi="仿宋" w:eastAsia="仿宋"/>
          <w:bCs/>
          <w:sz w:val="32"/>
          <w:szCs w:val="30"/>
          <w:lang w:val="en-US" w:eastAsia="zh-CN"/>
        </w:rPr>
        <w:t>19</w:t>
      </w:r>
      <w:r>
        <w:rPr>
          <w:rFonts w:hint="eastAsia" w:ascii="仿宋" w:hAnsi="仿宋" w:eastAsia="仿宋"/>
          <w:bCs/>
          <w:sz w:val="32"/>
          <w:szCs w:val="30"/>
        </w:rPr>
        <w:t>年财政收支预算有关情况说明如下：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firstLine="660" w:firstLineChars="0"/>
        <w:jc w:val="both"/>
        <w:outlineLvl w:val="9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一、</w:t>
      </w:r>
      <w:r>
        <w:rPr>
          <w:rFonts w:hint="eastAsia" w:ascii="黑体" w:hAnsi="黑体" w:eastAsia="黑体"/>
          <w:b/>
          <w:bCs/>
          <w:sz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" w:hAnsi="仿宋" w:eastAsia="仿宋"/>
          <w:bCs/>
          <w:iCs/>
          <w:sz w:val="32"/>
          <w:szCs w:val="30"/>
        </w:rPr>
      </w:pPr>
      <w:r>
        <w:rPr>
          <w:rFonts w:hint="eastAsia" w:ascii="仿宋" w:hAnsi="??_GB2312" w:eastAsia="仿宋" w:cs="仿宋"/>
          <w:kern w:val="0"/>
          <w:sz w:val="32"/>
          <w:szCs w:val="32"/>
          <w:lang w:val="zh-CN"/>
        </w:rPr>
        <w:t>以邓小平理论、“三个代表”重要思想、科学发展观为指导，全面贯彻党的十九大和十九届三中、四中全会、中央第六次西藏工作座谈会、中央经济工作会议、中央农村工作会议、全国财政工作会议，以及自治区第九次党代会、全区经济工作会议精神，深入贯彻习近平总书记系列重要讲话精神，统筹推进“五位一体”总体布局和协调推进“四个全面”战略布局，坚持稳中求进、进中求好、补齐短板的工作总基调，树牢新理念、适应新常态、引领新发展，坚持以人民为中心的发展思想，坚持以推进供给侧结构性改革为主线，适度扩大总需求，财政政策要更加积极有效，大力实施减税降费政策，深入推进财税体制改革，着力构建现代财政制度，加大财政支出优化整合力度，保障重点领域支出，统筹盘活财政存量资金，提高财政资金使用效益，加强地方政府性债务管理，积极防范财政风险。</w:t>
      </w:r>
      <w:r>
        <w:rPr>
          <w:rFonts w:hint="eastAsia" w:ascii="仿宋" w:hAnsi="仿宋" w:eastAsia="仿宋"/>
          <w:sz w:val="32"/>
          <w:szCs w:val="30"/>
        </w:rPr>
        <w:t>继续对维护社会稳定、惠民利民政策、社会事业发展等方面予以重点保障和倾斜。进一步明晰地方层级政府间财力和支出事权，完善财政体制机制，促进预算公开透明，提高财政资金使用绩效。</w:t>
      </w:r>
      <w:r>
        <w:rPr>
          <w:rFonts w:hint="eastAsia" w:ascii="仿宋" w:hAnsi="仿宋" w:eastAsia="仿宋"/>
          <w:bCs/>
          <w:iCs/>
          <w:sz w:val="32"/>
          <w:szCs w:val="30"/>
        </w:rPr>
        <w:t>坚持走有中国特色、西藏特点的发展路子，以经济建设为中心，经改善民生为出发点和落脚点，紧紧抓牢发展和稳定两件大事，认真落实“一产上水平，二产抓重点、三产大发展”的经济发展战略，扎实推进跨越式发展和长治久安。继续实施积极的财政政策，全面落实中央赋予我地的各项财税优惠政策，建立健全基本公共服务体系，着力提高基本公共服务能力；以科学发展为主题，以加快转变经济发展方式为主线，积极培植财源，提高收入增长质量，不断壮大财政实力，增强自身发展后劲；坚持“重点突出，统筹兼顾”，支持基础设施建设，支持特色优势产业发展，支持民生改善，支持社会稳定，继续加大对“三农”、教育、科技、文化、卫生和生态建设的投入；积极构建有利于转变经济发展方式的财税体制，进一步理顺各级政府间财政分配关系，增加对县级财政的财力倾斜力度，夯实基层基础，充分发挥财政职能，增强宏观调控能力；不断加强财政科学化精细化管理，狠抓增收节支，继续从严控制一般性支出，注重财政支出绩效，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firstLine="632" w:firstLineChars="200"/>
        <w:jc w:val="both"/>
        <w:outlineLvl w:val="9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1.坚持实事求是,积极稳妥。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严格落实收入预算从约束性转向预期性的要求。收入预算安排与经济社会发展水平相适应,充分考虑落实减税降费政策等因素影响。积极培植财源税基,提高财政收入质量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2.坚持尽力而为,量力而行。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牢固树立过紧日子思想,坚持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保重点,压一般”,预算支出安排充分考虑财力可能,按照轾重缓急,优先保幛刚性及重点支出需求,合理安排一般性支出,提高财政资源配置效率。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3.坚持依法理财,硬化约束。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牢固树立依法理财的理念,坚持“先有预算,后有执行”,做到资金申请有依据,预算安排有程序,资金使用有效益。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4.坚持盘活存量,用好增量。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建立盘活财政存量资金与预算编制、执行等挂钩机制,严格控制新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增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财政存量资金。加大资金整合力度,统筹各方财力,集中力量办大事。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5.坚持公开透明,加大监督。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坚持以公开为常态、不公开为例外,不断拓展预决算公开的内容和范围,全面提高预决算透明度。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2" w:firstLineChars="200"/>
        <w:textAlignment w:val="baseline"/>
        <w:rPr>
          <w:rFonts w:hint="eastAsia"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三、201</w:t>
      </w:r>
      <w:r>
        <w:rPr>
          <w:rFonts w:hint="eastAsia" w:ascii="黑体" w:hAnsi="仿宋" w:eastAsia="黑体"/>
          <w:szCs w:val="32"/>
          <w:lang w:val="en-US" w:eastAsia="zh-CN"/>
        </w:rPr>
        <w:t>9</w:t>
      </w:r>
      <w:r>
        <w:rPr>
          <w:rFonts w:hint="eastAsia" w:ascii="黑体" w:hAnsi="仿宋" w:eastAsia="黑体"/>
          <w:szCs w:val="32"/>
        </w:rPr>
        <w:t>年全</w:t>
      </w:r>
      <w:r>
        <w:rPr>
          <w:rFonts w:hint="eastAsia" w:ascii="黑体" w:hAnsi="仿宋" w:eastAsia="黑体"/>
          <w:szCs w:val="32"/>
          <w:lang w:eastAsia="zh-CN"/>
        </w:rPr>
        <w:t>县</w:t>
      </w:r>
      <w:r>
        <w:rPr>
          <w:rFonts w:hint="eastAsia" w:ascii="黑体" w:hAnsi="仿宋" w:eastAsia="黑体"/>
          <w:szCs w:val="32"/>
        </w:rPr>
        <w:t>一般公共预算</w:t>
      </w:r>
      <w:r>
        <w:rPr>
          <w:rFonts w:hint="eastAsia" w:ascii="黑体" w:hAnsi="仿宋" w:eastAsia="黑体"/>
          <w:szCs w:val="32"/>
          <w:lang w:eastAsia="zh-CN"/>
        </w:rPr>
        <w:t>财力</w:t>
      </w:r>
      <w:r>
        <w:rPr>
          <w:rFonts w:hint="eastAsia" w:ascii="黑体" w:hAnsi="仿宋" w:eastAsia="黑体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仿宋"/>
          <w:sz w:val="32"/>
          <w:szCs w:val="32"/>
        </w:rPr>
      </w:pPr>
      <w:r>
        <w:rPr>
          <w:rFonts w:hint="eastAsia" w:ascii="方正仿宋简体" w:hAnsi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>201</w:t>
      </w:r>
      <w:r>
        <w:rPr>
          <w:rFonts w:hint="eastAsia" w:ascii="方正仿宋简体" w:hAnsi="方正仿宋简体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>年，我县年初预算财力为</w:t>
      </w:r>
      <w:r>
        <w:rPr>
          <w:rFonts w:hint="eastAsia" w:ascii="方正仿宋简体" w:hAnsi="方正仿宋简体"/>
          <w:bCs/>
          <w:sz w:val="32"/>
          <w:szCs w:val="32"/>
          <w:lang w:val="en-US" w:eastAsia="zh-CN"/>
        </w:rPr>
        <w:t>61566.08</w:t>
      </w:r>
      <w:r>
        <w:rPr>
          <w:rFonts w:hint="eastAsia" w:ascii="方正仿宋简体" w:hAnsi="方正仿宋简体" w:eastAsia="方正仿宋简体"/>
          <w:bCs/>
          <w:sz w:val="32"/>
          <w:szCs w:val="32"/>
          <w:lang w:val="en-US" w:eastAsia="zh-CN"/>
        </w:rPr>
        <w:t>万元，其中一般预算本级收入</w:t>
      </w:r>
      <w:r>
        <w:rPr>
          <w:rFonts w:hint="eastAsia" w:ascii="方正仿宋简体" w:hAnsi="方正仿宋简体"/>
          <w:bCs/>
          <w:sz w:val="32"/>
          <w:szCs w:val="32"/>
          <w:lang w:val="en-US" w:eastAsia="zh-CN"/>
        </w:rPr>
        <w:t>2739.3</w:t>
      </w:r>
      <w:r>
        <w:rPr>
          <w:rFonts w:hint="eastAsia" w:ascii="方正仿宋简体" w:hAnsi="方正仿宋简体" w:eastAsia="方正仿宋简体"/>
          <w:bCs/>
          <w:sz w:val="32"/>
          <w:szCs w:val="32"/>
          <w:lang w:val="en-US" w:eastAsia="zh-CN"/>
        </w:rPr>
        <w:t>万元</w:t>
      </w:r>
      <w:r>
        <w:rPr>
          <w:rFonts w:hint="eastAsia" w:ascii="方正仿宋简体" w:hAnsi="方正仿宋简体"/>
          <w:bCs/>
          <w:sz w:val="32"/>
          <w:szCs w:val="32"/>
          <w:lang w:val="en-US" w:eastAsia="zh-CN"/>
        </w:rPr>
        <w:t>(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其中：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增值税1658.3万元，企业所得税55.2万元，个人所得税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14.95万元，资源税1.15万元，城市维护建设税231.15万元，印花税62.1万元)</w:t>
      </w:r>
      <w:r>
        <w:rPr>
          <w:rFonts w:hint="eastAsia" w:ascii="方正仿宋简体" w:hAnsi="方正仿宋简体" w:eastAsia="方正仿宋简体"/>
          <w:bCs/>
          <w:sz w:val="32"/>
          <w:szCs w:val="32"/>
          <w:lang w:val="en-US" w:eastAsia="zh-CN"/>
        </w:rPr>
        <w:t>，上级补助收入</w:t>
      </w:r>
      <w:r>
        <w:rPr>
          <w:rFonts w:hint="eastAsia" w:ascii="方正仿宋简体" w:hAnsi="方正仿宋简体"/>
          <w:bCs/>
          <w:sz w:val="32"/>
          <w:szCs w:val="32"/>
          <w:lang w:val="en-US" w:eastAsia="zh-CN"/>
        </w:rPr>
        <w:t>58826.78</w:t>
      </w:r>
      <w:r>
        <w:rPr>
          <w:rFonts w:hint="eastAsia" w:ascii="方正仿宋简体" w:hAnsi="方正仿宋简体" w:eastAsia="方正仿宋简体"/>
          <w:bCs/>
          <w:sz w:val="32"/>
          <w:szCs w:val="32"/>
          <w:lang w:val="en-US" w:eastAsia="zh-CN"/>
        </w:rPr>
        <w:t>万元</w:t>
      </w:r>
      <w:r>
        <w:rPr>
          <w:rFonts w:hint="eastAsia" w:ascii="方正仿宋简体" w:hAnsi="方正仿宋简体"/>
          <w:bCs/>
          <w:sz w:val="32"/>
          <w:szCs w:val="32"/>
          <w:lang w:val="en-US" w:eastAsia="zh-CN"/>
        </w:rPr>
        <w:t>，较上年增加6794.64万元，增比11%。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2" w:firstLineChars="200"/>
        <w:textAlignment w:val="baseline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四、201</w:t>
      </w:r>
      <w:r>
        <w:rPr>
          <w:rFonts w:hint="eastAsia" w:ascii="黑体" w:hAnsi="黑体" w:eastAsia="黑体"/>
          <w:szCs w:val="32"/>
          <w:lang w:val="en-US" w:eastAsia="zh-CN"/>
        </w:rPr>
        <w:t>9</w:t>
      </w:r>
      <w:r>
        <w:rPr>
          <w:rFonts w:hint="eastAsia"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  <w:lang w:eastAsia="zh-CN"/>
        </w:rPr>
        <w:t>全县</w:t>
      </w:r>
      <w:r>
        <w:rPr>
          <w:rFonts w:hint="eastAsia" w:ascii="黑体" w:hAnsi="黑体" w:eastAsia="黑体"/>
          <w:szCs w:val="32"/>
        </w:rPr>
        <w:t>财政供养人员及车辆等基本情况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2" w:firstLineChars="200"/>
        <w:textAlignment w:val="baseline"/>
        <w:rPr>
          <w:rFonts w:hint="eastAsia" w:ascii="方正仿宋简体" w:hAnsi="仿宋"/>
          <w:szCs w:val="32"/>
        </w:rPr>
      </w:pPr>
      <w:r>
        <w:rPr>
          <w:rFonts w:hint="eastAsia" w:ascii="方正仿宋简体" w:hAnsi="仿宋"/>
          <w:szCs w:val="32"/>
        </w:rPr>
        <w:t>201</w:t>
      </w:r>
      <w:r>
        <w:rPr>
          <w:rFonts w:hint="eastAsia" w:ascii="方正仿宋简体" w:hAnsi="仿宋"/>
          <w:szCs w:val="32"/>
          <w:lang w:val="en-US" w:eastAsia="zh-CN"/>
        </w:rPr>
        <w:t>9</w:t>
      </w:r>
      <w:r>
        <w:rPr>
          <w:rFonts w:hint="eastAsia" w:ascii="方正仿宋简体" w:hAnsi="仿宋"/>
          <w:szCs w:val="32"/>
        </w:rPr>
        <w:t>年行政事业单位共有职工</w:t>
      </w:r>
      <w:r>
        <w:rPr>
          <w:rFonts w:hint="eastAsia" w:ascii="方正仿宋简体" w:hAnsi="仿宋"/>
          <w:szCs w:val="32"/>
          <w:lang w:val="en-US" w:eastAsia="zh-CN"/>
        </w:rPr>
        <w:t>2628</w:t>
      </w:r>
      <w:r>
        <w:rPr>
          <w:rFonts w:hint="eastAsia" w:ascii="方正仿宋简体" w:hAnsi="仿宋"/>
          <w:szCs w:val="32"/>
        </w:rPr>
        <w:t>人（不含教育系统人员</w:t>
      </w:r>
      <w:r>
        <w:rPr>
          <w:rFonts w:hint="eastAsia" w:ascii="方正仿宋简体" w:hAnsi="仿宋"/>
          <w:szCs w:val="32"/>
          <w:lang w:eastAsia="zh-CN"/>
        </w:rPr>
        <w:t>和三老、解聘人员、公益性岗位人员</w:t>
      </w:r>
      <w:r>
        <w:rPr>
          <w:rFonts w:hint="eastAsia" w:ascii="方正仿宋简体" w:hAnsi="仿宋"/>
          <w:szCs w:val="32"/>
        </w:rPr>
        <w:t>），其中：在职职工</w:t>
      </w:r>
      <w:r>
        <w:rPr>
          <w:rFonts w:hint="eastAsia" w:ascii="方正仿宋简体" w:hAnsi="仿宋"/>
          <w:szCs w:val="32"/>
          <w:lang w:val="en-US" w:eastAsia="zh-CN"/>
        </w:rPr>
        <w:t>1862</w:t>
      </w:r>
      <w:r>
        <w:rPr>
          <w:rFonts w:hint="eastAsia" w:ascii="方正仿宋简体" w:hAnsi="仿宋"/>
          <w:szCs w:val="32"/>
        </w:rPr>
        <w:t>人；；其他财政供养人员</w:t>
      </w:r>
      <w:r>
        <w:rPr>
          <w:rFonts w:hint="eastAsia" w:ascii="方正仿宋简体" w:hAnsi="仿宋"/>
          <w:szCs w:val="32"/>
          <w:lang w:val="en-US" w:eastAsia="zh-CN"/>
        </w:rPr>
        <w:t>766</w:t>
      </w:r>
      <w:r>
        <w:rPr>
          <w:rFonts w:hint="eastAsia" w:ascii="方正仿宋简体" w:hAnsi="仿宋"/>
          <w:szCs w:val="32"/>
        </w:rPr>
        <w:t>人。</w:t>
      </w:r>
      <w:r>
        <w:rPr>
          <w:rFonts w:hint="eastAsia" w:ascii="方正仿宋简体" w:hAnsi="仿宋"/>
          <w:szCs w:val="32"/>
          <w:lang w:eastAsia="zh-CN"/>
        </w:rPr>
        <w:t>县</w:t>
      </w:r>
      <w:r>
        <w:rPr>
          <w:rFonts w:hint="eastAsia" w:ascii="方正仿宋简体" w:hAnsi="仿宋"/>
          <w:szCs w:val="32"/>
        </w:rPr>
        <w:t>本级各行政事业单位现有车辆</w:t>
      </w:r>
      <w:r>
        <w:rPr>
          <w:rFonts w:hint="eastAsia" w:ascii="方正仿宋简体" w:hAnsi="仿宋"/>
          <w:szCs w:val="32"/>
          <w:lang w:val="en-US" w:eastAsia="zh-CN"/>
        </w:rPr>
        <w:t>108</w:t>
      </w:r>
      <w:r>
        <w:rPr>
          <w:rFonts w:hint="eastAsia" w:ascii="方正仿宋简体" w:hAnsi="仿宋"/>
          <w:szCs w:val="32"/>
        </w:rPr>
        <w:t>辆（不含教育学校）</w:t>
      </w:r>
      <w:r>
        <w:rPr>
          <w:rFonts w:hint="eastAsia" w:ascii="方正仿宋简体" w:hAnsi="仿宋"/>
          <w:szCs w:val="32"/>
          <w:lang w:eastAsia="zh-CN"/>
        </w:rPr>
        <w:t>。</w:t>
      </w:r>
      <w:r>
        <w:rPr>
          <w:rFonts w:hint="eastAsia" w:ascii="方正仿宋简体" w:hAnsi="仿宋"/>
          <w:szCs w:val="32"/>
        </w:rPr>
        <w:t>公检法司、政法委、</w:t>
      </w:r>
      <w:r>
        <w:rPr>
          <w:rFonts w:hint="eastAsia" w:ascii="方正仿宋简体" w:hAnsi="仿宋"/>
          <w:szCs w:val="32"/>
          <w:lang w:eastAsia="zh-CN"/>
        </w:rPr>
        <w:t>纪检委人民医院、藏医院</w:t>
      </w:r>
      <w:r>
        <w:rPr>
          <w:rFonts w:hint="eastAsia" w:ascii="方正仿宋简体" w:hAnsi="仿宋"/>
          <w:szCs w:val="32"/>
        </w:rPr>
        <w:t>等部门车辆经费按照原渠道保障。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2" w:firstLineChars="200"/>
        <w:textAlignment w:val="baseline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五、</w:t>
      </w:r>
      <w:r>
        <w:rPr>
          <w:rFonts w:hint="eastAsia" w:ascii="黑体" w:hAnsi="黑体" w:eastAsia="黑体"/>
          <w:szCs w:val="32"/>
        </w:rPr>
        <w:t>201</w:t>
      </w:r>
      <w:r>
        <w:rPr>
          <w:rFonts w:hint="eastAsia" w:ascii="黑体" w:hAnsi="黑体" w:eastAsia="黑体"/>
          <w:szCs w:val="32"/>
          <w:lang w:val="en-US" w:eastAsia="zh-CN"/>
        </w:rPr>
        <w:t>9</w:t>
      </w:r>
      <w:r>
        <w:rPr>
          <w:rFonts w:hint="eastAsia"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  <w:lang w:eastAsia="zh-CN"/>
        </w:rPr>
        <w:t>县</w:t>
      </w:r>
      <w:r>
        <w:rPr>
          <w:rFonts w:hint="eastAsia" w:ascii="黑体" w:hAnsi="黑体" w:eastAsia="黑体"/>
          <w:szCs w:val="32"/>
        </w:rPr>
        <w:t>本级一般公共预算总支出安排情况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2" w:firstLineChars="200"/>
        <w:textAlignment w:val="baseline"/>
        <w:rPr>
          <w:rFonts w:hint="eastAsia" w:ascii="方正仿宋简体" w:hAnsi="仿宋"/>
          <w:color w:val="000000"/>
          <w:szCs w:val="32"/>
        </w:rPr>
      </w:pPr>
      <w:r>
        <w:rPr>
          <w:rFonts w:hint="eastAsia" w:ascii="方正仿宋简体" w:hAnsi="仿宋"/>
          <w:szCs w:val="32"/>
        </w:rPr>
        <w:t>201</w:t>
      </w:r>
      <w:r>
        <w:rPr>
          <w:rFonts w:hint="eastAsia" w:ascii="方正仿宋简体" w:hAnsi="仿宋"/>
          <w:szCs w:val="32"/>
          <w:lang w:val="en-US" w:eastAsia="zh-CN"/>
        </w:rPr>
        <w:t>9</w:t>
      </w:r>
      <w:r>
        <w:rPr>
          <w:rFonts w:hint="eastAsia" w:ascii="方正仿宋简体" w:hAnsi="仿宋"/>
          <w:szCs w:val="32"/>
        </w:rPr>
        <w:t>年</w:t>
      </w:r>
      <w:r>
        <w:rPr>
          <w:rFonts w:hint="eastAsia" w:ascii="方正仿宋简体" w:hAnsi="仿宋"/>
          <w:szCs w:val="32"/>
          <w:lang w:eastAsia="zh-CN"/>
        </w:rPr>
        <w:t>全县</w:t>
      </w:r>
      <w:r>
        <w:rPr>
          <w:rFonts w:hint="eastAsia" w:ascii="方正仿宋简体" w:hAnsi="仿宋"/>
          <w:szCs w:val="32"/>
        </w:rPr>
        <w:t>本级一般公共预算总支出安排</w:t>
      </w:r>
      <w:r>
        <w:rPr>
          <w:rFonts w:hint="eastAsia" w:ascii="方正仿宋简体" w:hAnsi="仿宋"/>
          <w:szCs w:val="28"/>
          <w:lang w:val="en-US" w:eastAsia="zh-CN"/>
        </w:rPr>
        <w:t>61566.08</w:t>
      </w:r>
      <w:r>
        <w:rPr>
          <w:rFonts w:hint="eastAsia" w:ascii="方正仿宋简体" w:hAnsi="仿宋"/>
          <w:szCs w:val="32"/>
        </w:rPr>
        <w:t>万元，同比</w:t>
      </w:r>
      <w:r>
        <w:rPr>
          <w:rFonts w:hint="eastAsia" w:ascii="方正仿宋简体" w:hAnsi="方正仿宋简体"/>
          <w:bCs/>
          <w:sz w:val="32"/>
          <w:szCs w:val="32"/>
          <w:lang w:val="en-US" w:eastAsia="zh-CN"/>
        </w:rPr>
        <w:t>增加6794.64万元，增比11%；</w:t>
      </w:r>
      <w:r>
        <w:rPr>
          <w:rFonts w:hint="eastAsia" w:ascii="方正仿宋简体" w:hAnsi="仿宋"/>
          <w:color w:val="000000"/>
          <w:szCs w:val="32"/>
        </w:rPr>
        <w:t>其中：一般公共预算本级支出安排</w:t>
      </w:r>
      <w:r>
        <w:rPr>
          <w:rFonts w:hint="eastAsia" w:ascii="方正仿宋简体" w:hAnsi="仿宋"/>
          <w:color w:val="000000"/>
          <w:szCs w:val="32"/>
          <w:lang w:val="en-US" w:eastAsia="zh-CN"/>
        </w:rPr>
        <w:t>53577.37</w:t>
      </w:r>
      <w:r>
        <w:rPr>
          <w:rFonts w:hint="eastAsia" w:ascii="方正仿宋简体" w:hAnsi="仿宋"/>
          <w:color w:val="000000"/>
          <w:szCs w:val="32"/>
        </w:rPr>
        <w:t>万元，预备费安排</w:t>
      </w:r>
      <w:r>
        <w:rPr>
          <w:rFonts w:hint="eastAsia" w:ascii="方正仿宋简体" w:hAnsi="仿宋"/>
          <w:color w:val="000000"/>
          <w:szCs w:val="32"/>
          <w:lang w:val="en-US" w:eastAsia="zh-CN"/>
        </w:rPr>
        <w:t>617.71</w:t>
      </w:r>
      <w:r>
        <w:rPr>
          <w:rFonts w:hint="eastAsia" w:ascii="方正仿宋简体" w:hAnsi="仿宋"/>
          <w:color w:val="000000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32" w:firstLineChars="200"/>
        <w:textAlignment w:val="baseline"/>
        <w:rPr>
          <w:rFonts w:hint="eastAsia" w:ascii="楷体_GB2312" w:hAnsi="楷体" w:eastAsia="楷体_GB2312"/>
          <w:bCs/>
          <w:szCs w:val="32"/>
        </w:rPr>
      </w:pPr>
      <w:r>
        <w:rPr>
          <w:rFonts w:hint="eastAsia" w:ascii="楷体_GB2312" w:hAnsi="楷体" w:eastAsia="楷体_GB2312"/>
          <w:bCs/>
          <w:szCs w:val="32"/>
        </w:rPr>
        <w:t>（一</w:t>
      </w:r>
      <w:bookmarkStart w:id="0" w:name="_GoBack"/>
      <w:bookmarkEnd w:id="0"/>
      <w:r>
        <w:rPr>
          <w:rFonts w:hint="eastAsia" w:ascii="楷体_GB2312" w:hAnsi="楷体" w:eastAsia="楷体_GB2312"/>
          <w:bCs/>
          <w:szCs w:val="32"/>
        </w:rPr>
        <w:t>）一般公共预算本级支出安排情况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787" w:firstLineChars="249"/>
        <w:textAlignment w:val="baseline"/>
        <w:rPr>
          <w:rFonts w:hint="eastAsia" w:ascii="方正仿宋简体" w:hAnsi="仿宋"/>
          <w:szCs w:val="32"/>
        </w:rPr>
      </w:pPr>
      <w:r>
        <w:rPr>
          <w:rFonts w:hint="eastAsia" w:ascii="方正仿宋简体" w:hAnsi="仿宋"/>
          <w:b/>
          <w:szCs w:val="32"/>
        </w:rPr>
        <w:t>1.基本支出。</w:t>
      </w:r>
      <w:r>
        <w:rPr>
          <w:rFonts w:hint="eastAsia" w:ascii="方正仿宋简体" w:hAnsi="仿宋"/>
          <w:szCs w:val="32"/>
        </w:rPr>
        <w:t>201</w:t>
      </w:r>
      <w:r>
        <w:rPr>
          <w:rFonts w:hint="eastAsia" w:ascii="方正仿宋简体" w:hAnsi="仿宋"/>
          <w:szCs w:val="32"/>
          <w:lang w:val="en-US" w:eastAsia="zh-CN"/>
        </w:rPr>
        <w:t>9</w:t>
      </w:r>
      <w:r>
        <w:rPr>
          <w:rFonts w:hint="eastAsia" w:ascii="方正仿宋简体" w:hAnsi="仿宋"/>
          <w:szCs w:val="32"/>
        </w:rPr>
        <w:t>年</w:t>
      </w:r>
      <w:r>
        <w:rPr>
          <w:rFonts w:hint="eastAsia" w:ascii="方正仿宋简体" w:hAnsi="仿宋"/>
          <w:szCs w:val="32"/>
          <w:lang w:eastAsia="zh-CN"/>
        </w:rPr>
        <w:t>全县</w:t>
      </w:r>
      <w:r>
        <w:rPr>
          <w:rFonts w:hint="eastAsia" w:ascii="方正仿宋简体" w:hAnsi="仿宋"/>
          <w:szCs w:val="32"/>
        </w:rPr>
        <w:t>安排基本支出</w:t>
      </w:r>
      <w:r>
        <w:rPr>
          <w:rFonts w:hint="eastAsia" w:ascii="方正仿宋简体" w:hAnsi="仿宋"/>
          <w:szCs w:val="32"/>
          <w:lang w:val="en-US" w:eastAsia="zh-CN"/>
        </w:rPr>
        <w:t>36005.08</w:t>
      </w:r>
      <w:r>
        <w:rPr>
          <w:rFonts w:hint="eastAsia" w:ascii="方正仿宋简体" w:hAnsi="仿宋"/>
          <w:szCs w:val="32"/>
        </w:rPr>
        <w:t>万元,占一般公共预算本级支出的</w:t>
      </w:r>
      <w:r>
        <w:rPr>
          <w:rFonts w:hint="eastAsia" w:ascii="方正仿宋简体" w:hAnsi="仿宋"/>
          <w:szCs w:val="32"/>
          <w:lang w:val="en-US" w:eastAsia="zh-CN"/>
        </w:rPr>
        <w:t>59</w:t>
      </w:r>
      <w:r>
        <w:rPr>
          <w:rFonts w:hint="eastAsia" w:ascii="方正仿宋简体" w:hAnsi="仿宋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196"/>
        <w:textAlignment w:val="baseline"/>
        <w:rPr>
          <w:rFonts w:hint="eastAsia" w:ascii="方正仿宋简体" w:hAnsi="仿宋"/>
          <w:szCs w:val="32"/>
        </w:rPr>
      </w:pPr>
      <w:r>
        <w:rPr>
          <w:rFonts w:hint="eastAsia" w:ascii="方正仿宋简体" w:hAnsi="仿宋"/>
          <w:b/>
          <w:szCs w:val="32"/>
        </w:rPr>
        <w:t>（1）工资福利支出。</w:t>
      </w:r>
      <w:r>
        <w:rPr>
          <w:rFonts w:hint="eastAsia" w:ascii="方正仿宋简体" w:hAnsi="仿宋"/>
          <w:szCs w:val="32"/>
        </w:rPr>
        <w:t>201</w:t>
      </w:r>
      <w:r>
        <w:rPr>
          <w:rFonts w:hint="eastAsia" w:ascii="方正仿宋简体" w:hAnsi="仿宋"/>
          <w:szCs w:val="32"/>
          <w:lang w:val="en-US" w:eastAsia="zh-CN"/>
        </w:rPr>
        <w:t>9</w:t>
      </w:r>
      <w:r>
        <w:rPr>
          <w:rFonts w:hint="eastAsia" w:ascii="方正仿宋简体" w:hAnsi="仿宋"/>
          <w:szCs w:val="32"/>
        </w:rPr>
        <w:t>年工资福利支出安排</w:t>
      </w:r>
      <w:r>
        <w:rPr>
          <w:rFonts w:hint="eastAsia" w:ascii="方正仿宋简体" w:hAnsi="仿宋"/>
          <w:szCs w:val="32"/>
          <w:lang w:val="en-US" w:eastAsia="zh-CN"/>
        </w:rPr>
        <w:t>32958.59</w:t>
      </w:r>
      <w:r>
        <w:rPr>
          <w:rFonts w:hint="eastAsia" w:ascii="方正仿宋简体" w:hAnsi="仿宋"/>
          <w:szCs w:val="32"/>
        </w:rPr>
        <w:t>万元，占一般公共预算本级支出的</w:t>
      </w:r>
      <w:r>
        <w:rPr>
          <w:rFonts w:hint="eastAsia" w:ascii="方正仿宋简体" w:hAnsi="仿宋"/>
          <w:szCs w:val="32"/>
          <w:lang w:val="en-US" w:eastAsia="zh-CN"/>
        </w:rPr>
        <w:t>54</w:t>
      </w:r>
      <w:r>
        <w:rPr>
          <w:rFonts w:hint="eastAsia" w:ascii="方正仿宋简体" w:hAnsi="仿宋"/>
          <w:szCs w:val="32"/>
        </w:rPr>
        <w:t>%。其中：人员工资（含年终奖金）</w:t>
      </w:r>
      <w:r>
        <w:rPr>
          <w:rFonts w:hint="eastAsia" w:ascii="方正仿宋简体" w:hAnsi="仿宋"/>
          <w:szCs w:val="32"/>
          <w:lang w:val="en-US" w:eastAsia="zh-CN"/>
        </w:rPr>
        <w:t>1554.02</w:t>
      </w:r>
      <w:r>
        <w:rPr>
          <w:rFonts w:hint="eastAsia" w:ascii="方正仿宋简体" w:hAnsi="仿宋"/>
          <w:szCs w:val="32"/>
        </w:rPr>
        <w:t>万元、</w:t>
      </w:r>
      <w:r>
        <w:rPr>
          <w:rFonts w:hint="eastAsia" w:ascii="方正仿宋简体" w:hAnsi="仿宋"/>
          <w:szCs w:val="32"/>
          <w:lang w:eastAsia="zh-CN"/>
        </w:rPr>
        <w:t>社会保险缴费</w:t>
      </w:r>
      <w:r>
        <w:rPr>
          <w:rFonts w:hint="eastAsia" w:ascii="方正仿宋简体" w:hAnsi="仿宋"/>
          <w:szCs w:val="32"/>
        </w:rPr>
        <w:t>财配</w:t>
      </w:r>
      <w:r>
        <w:rPr>
          <w:rFonts w:hint="eastAsia" w:ascii="方正仿宋简体" w:hAnsi="仿宋"/>
          <w:szCs w:val="32"/>
          <w:lang w:val="en-US" w:eastAsia="zh-CN"/>
        </w:rPr>
        <w:t>2380.23</w:t>
      </w:r>
      <w:r>
        <w:rPr>
          <w:rFonts w:hint="eastAsia" w:ascii="方正仿宋简体" w:hAnsi="仿宋"/>
          <w:szCs w:val="32"/>
        </w:rPr>
        <w:t>万元，个人取暖费</w:t>
      </w:r>
      <w:r>
        <w:rPr>
          <w:rFonts w:hint="eastAsia" w:ascii="方正仿宋简体" w:hAnsi="仿宋"/>
          <w:szCs w:val="32"/>
          <w:lang w:val="en-US" w:eastAsia="zh-CN"/>
        </w:rPr>
        <w:t>503.75</w:t>
      </w:r>
      <w:r>
        <w:rPr>
          <w:rFonts w:hint="eastAsia" w:ascii="方正仿宋简体" w:hAnsi="仿宋"/>
          <w:szCs w:val="32"/>
        </w:rPr>
        <w:t>万元、休假探亲路费</w:t>
      </w:r>
      <w:r>
        <w:rPr>
          <w:rFonts w:hint="eastAsia" w:ascii="方正仿宋简体" w:hAnsi="仿宋"/>
          <w:szCs w:val="32"/>
          <w:lang w:val="en-US" w:eastAsia="zh-CN"/>
        </w:rPr>
        <w:t>1129.87</w:t>
      </w:r>
      <w:r>
        <w:rPr>
          <w:rFonts w:hint="eastAsia" w:ascii="方正仿宋简体" w:hAnsi="仿宋"/>
          <w:szCs w:val="32"/>
        </w:rPr>
        <w:t>万元</w:t>
      </w:r>
      <w:r>
        <w:rPr>
          <w:rFonts w:hint="eastAsia" w:ascii="方正仿宋简体" w:hAnsi="仿宋"/>
          <w:szCs w:val="32"/>
          <w:lang w:eastAsia="zh-CN"/>
        </w:rPr>
        <w:t>、</w:t>
      </w:r>
      <w:r>
        <w:rPr>
          <w:rFonts w:hint="eastAsia" w:ascii="方正仿宋简体" w:hAnsi="仿宋"/>
          <w:szCs w:val="32"/>
        </w:rPr>
        <w:t>其他工资福利支出</w:t>
      </w:r>
      <w:r>
        <w:rPr>
          <w:rFonts w:hint="eastAsia" w:ascii="方正仿宋简体" w:hAnsi="仿宋"/>
          <w:szCs w:val="32"/>
          <w:lang w:val="en-US" w:eastAsia="zh-CN"/>
        </w:rPr>
        <w:t>936.3</w:t>
      </w:r>
      <w:r>
        <w:rPr>
          <w:rFonts w:hint="eastAsia" w:ascii="方正仿宋简体" w:hAnsi="仿宋"/>
          <w:szCs w:val="32"/>
        </w:rPr>
        <w:t>万元（</w:t>
      </w:r>
      <w:r>
        <w:rPr>
          <w:rFonts w:hint="eastAsia" w:ascii="方正仿宋简体" w:hAnsi="仿宋"/>
          <w:szCs w:val="32"/>
          <w:lang w:eastAsia="zh-CN"/>
        </w:rPr>
        <w:t>聘用干部及半脱产</w:t>
      </w:r>
      <w:r>
        <w:rPr>
          <w:rFonts w:hint="eastAsia" w:ascii="方正仿宋简体" w:hAnsi="仿宋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baseline"/>
        <w:rPr>
          <w:rFonts w:hint="eastAsia" w:ascii="方正仿宋简体" w:hAnsi="仿宋"/>
          <w:szCs w:val="32"/>
        </w:rPr>
      </w:pPr>
      <w:r>
        <w:rPr>
          <w:rFonts w:hint="eastAsia" w:ascii="方正仿宋简体" w:hAnsi="仿宋"/>
          <w:b/>
          <w:szCs w:val="32"/>
          <w:lang w:val="en-US" w:eastAsia="zh-CN"/>
        </w:rPr>
        <w:t xml:space="preserve">    </w:t>
      </w:r>
      <w:r>
        <w:rPr>
          <w:rFonts w:hint="eastAsia" w:ascii="方正仿宋简体" w:hAnsi="仿宋"/>
          <w:b/>
          <w:szCs w:val="32"/>
        </w:rPr>
        <w:t>（2）商品和服务支出（日常公用经费）</w:t>
      </w:r>
      <w:r>
        <w:rPr>
          <w:rFonts w:hint="eastAsia" w:ascii="方正仿宋简体" w:hAnsi="仿宋"/>
          <w:szCs w:val="32"/>
        </w:rPr>
        <w:t>。201</w:t>
      </w:r>
      <w:r>
        <w:rPr>
          <w:rFonts w:hint="eastAsia" w:ascii="方正仿宋简体" w:hAnsi="仿宋"/>
          <w:szCs w:val="32"/>
          <w:lang w:val="en-US" w:eastAsia="zh-CN"/>
        </w:rPr>
        <w:t>9</w:t>
      </w:r>
      <w:r>
        <w:rPr>
          <w:rFonts w:hint="eastAsia" w:ascii="方正仿宋简体" w:hAnsi="仿宋"/>
          <w:szCs w:val="32"/>
        </w:rPr>
        <w:t>年日常公用经费支出安排</w:t>
      </w:r>
      <w:r>
        <w:rPr>
          <w:rFonts w:hint="eastAsia" w:ascii="方正仿宋简体" w:hAnsi="仿宋"/>
          <w:szCs w:val="32"/>
          <w:lang w:val="en-US" w:eastAsia="zh-CN"/>
        </w:rPr>
        <w:t>3046.49</w:t>
      </w:r>
      <w:r>
        <w:rPr>
          <w:rFonts w:hint="eastAsia" w:ascii="方正仿宋简体" w:hAnsi="仿宋"/>
          <w:szCs w:val="32"/>
        </w:rPr>
        <w:t>万元，占一般公共预算本级支出的</w:t>
      </w:r>
      <w:r>
        <w:rPr>
          <w:rFonts w:hint="eastAsia" w:ascii="方正仿宋简体" w:hAnsi="仿宋"/>
          <w:szCs w:val="32"/>
          <w:lang w:val="en-US" w:eastAsia="zh-CN"/>
        </w:rPr>
        <w:t>5</w:t>
      </w:r>
      <w:r>
        <w:rPr>
          <w:rFonts w:hint="eastAsia" w:ascii="方正仿宋简体" w:hAnsi="仿宋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baseline"/>
        <w:rPr>
          <w:rFonts w:hint="eastAsia" w:ascii="方正仿宋简体" w:hAnsi="仿宋" w:eastAsia="方正仿宋简体"/>
          <w:color w:val="000000"/>
          <w:szCs w:val="32"/>
          <w:lang w:eastAsia="zh-CN"/>
        </w:rPr>
      </w:pPr>
      <w:r>
        <w:rPr>
          <w:rFonts w:hint="eastAsia" w:ascii="方正仿宋简体" w:hAnsi="仿宋"/>
          <w:color w:val="000000"/>
          <w:szCs w:val="32"/>
        </w:rPr>
        <w:t xml:space="preserve">     </w:t>
      </w:r>
      <w:r>
        <w:rPr>
          <w:rFonts w:hint="eastAsia" w:ascii="方正仿宋简体" w:hAnsi="仿宋"/>
          <w:b/>
          <w:color w:val="000000"/>
          <w:szCs w:val="32"/>
          <w:lang w:val="en-US" w:eastAsia="zh-CN"/>
        </w:rPr>
        <w:t>2</w:t>
      </w:r>
      <w:r>
        <w:rPr>
          <w:rFonts w:hint="eastAsia" w:ascii="方正仿宋简体" w:hAnsi="仿宋"/>
          <w:b/>
          <w:color w:val="000000"/>
          <w:szCs w:val="32"/>
        </w:rPr>
        <w:t>.项目支出。</w:t>
      </w:r>
      <w:r>
        <w:rPr>
          <w:rFonts w:hint="eastAsia" w:ascii="方正仿宋简体" w:hAnsi="仿宋"/>
          <w:color w:val="000000"/>
          <w:szCs w:val="32"/>
        </w:rPr>
        <w:t>201</w:t>
      </w:r>
      <w:r>
        <w:rPr>
          <w:rFonts w:hint="eastAsia" w:ascii="方正仿宋简体" w:hAnsi="仿宋"/>
          <w:color w:val="000000"/>
          <w:szCs w:val="32"/>
          <w:lang w:val="en-US" w:eastAsia="zh-CN"/>
        </w:rPr>
        <w:t>9</w:t>
      </w:r>
      <w:r>
        <w:rPr>
          <w:rFonts w:hint="eastAsia" w:ascii="方正仿宋简体" w:hAnsi="仿宋"/>
          <w:color w:val="000000"/>
          <w:szCs w:val="32"/>
        </w:rPr>
        <w:t>年项目支出安排</w:t>
      </w:r>
      <w:r>
        <w:rPr>
          <w:rFonts w:hint="eastAsia" w:ascii="方正仿宋简体" w:hAnsi="仿宋"/>
          <w:color w:val="000000"/>
          <w:szCs w:val="32"/>
          <w:lang w:val="en-US" w:eastAsia="zh-CN"/>
        </w:rPr>
        <w:t>24931</w:t>
      </w:r>
      <w:r>
        <w:rPr>
          <w:rFonts w:hint="eastAsia" w:ascii="方正仿宋简体" w:hAnsi="仿宋"/>
          <w:color w:val="000000"/>
          <w:szCs w:val="32"/>
        </w:rPr>
        <w:t>万元，占一般公共预算支出的</w:t>
      </w:r>
      <w:r>
        <w:rPr>
          <w:rFonts w:hint="eastAsia" w:ascii="方正仿宋简体" w:hAnsi="仿宋"/>
          <w:color w:val="000000"/>
          <w:szCs w:val="32"/>
          <w:lang w:val="en-US" w:eastAsia="zh-CN"/>
        </w:rPr>
        <w:t>41</w:t>
      </w:r>
      <w:r>
        <w:rPr>
          <w:rFonts w:hint="eastAsia" w:ascii="方正仿宋简体" w:hAnsi="仿宋"/>
          <w:color w:val="000000"/>
          <w:szCs w:val="32"/>
        </w:rPr>
        <w:t>%</w:t>
      </w:r>
      <w:r>
        <w:rPr>
          <w:rFonts w:hint="eastAsia" w:ascii="方正仿宋简体" w:hAnsi="仿宋"/>
          <w:color w:val="00000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 w:right="0" w:rightChars="0"/>
        <w:textAlignment w:val="auto"/>
        <w:outlineLvl w:val="9"/>
        <w:rPr>
          <w:rFonts w:hint="eastAsia" w:ascii="方正仿宋简体" w:hAnsi="仿宋"/>
          <w:b/>
          <w:bCs/>
          <w:color w:val="000000"/>
          <w:szCs w:val="32"/>
          <w:lang w:val="en-US" w:eastAsia="zh-CN"/>
        </w:rPr>
      </w:pPr>
      <w:r>
        <w:rPr>
          <w:rFonts w:hint="eastAsia" w:ascii="方正仿宋简体" w:hAnsi="仿宋"/>
          <w:b/>
          <w:bCs/>
          <w:color w:val="000000"/>
          <w:szCs w:val="32"/>
          <w:lang w:val="en-US" w:eastAsia="zh-CN"/>
        </w:rPr>
        <w:t>3.重点支出保障情况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val="en-US" w:eastAsia="zh-CN"/>
        </w:rPr>
        <w:t>（1）扶贫方面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：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按照扶贫相关政策要求，以上年财政收入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10%的标准安排预算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安排专项扶贫资金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238.8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万元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,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eastAsia="zh-CN"/>
        </w:rPr>
        <w:t xml:space="preserve"> 脱贫攻坚先进集体和个人表彰经费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50.59万元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贫困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户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学生资助专项资金35万元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支持“三区三州”产业项目资金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1264万元，县乡两级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脱贫攻坚工作经费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100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cs="方正仿宋简体"/>
          <w:b/>
          <w:bCs/>
          <w:sz w:val="32"/>
          <w:szCs w:val="32"/>
          <w:lang w:val="en-US" w:eastAsia="zh-CN"/>
        </w:rPr>
        <w:t>教育方面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安排教育事业费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7844.13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，以上年财政收入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20%的标准安排教育投入476.4万元，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中小学教育小学工作奖励资金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35万元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， 高寒高海拔义务教育学校集中供暖建设投资547万元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，长期临时工县级财配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9.24万元，行政村农民体育健身工程5万元，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学校后勤人员五大保险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219.3万元。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cs="方正仿宋简体"/>
          <w:b/>
          <w:bCs/>
          <w:sz w:val="32"/>
          <w:szCs w:val="32"/>
          <w:lang w:val="en-US" w:eastAsia="zh-CN"/>
        </w:rPr>
        <w:t>（3）支农方面：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安排农产品质量监督工作经费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5万元，科技特派员生活补助97.2万元，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中央财政畜牧水产发展（畜牧良种补贴）资金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64万元，合作组织协会经费8万元，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涉农商业保险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100万元，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畜产品展销会补助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20万元，农牧区试验改革工作经费50万元，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全国污染普查经费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万元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村级动物防疫员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绩效考核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补助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资金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16.02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万元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常见传染病疫苗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和接羔育幼资金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58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万元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，器械设备购置款12.01万元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cs="方正仿宋简体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highlight w:val="none"/>
          <w:lang w:val="en-US" w:eastAsia="zh-CN"/>
        </w:rPr>
        <w:t>4）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highlight w:val="none"/>
          <w:lang w:eastAsia="zh-CN"/>
        </w:rPr>
        <w:t>社会保障方面：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安排政府购买公益性岗位补助资金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276.45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最低生活保障资金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303.12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 xml:space="preserve"> 民政局残疾人两项补贴资金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276.74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万元；城乡困难群众医疗救助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683.19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万元；行政事业单位干部职工住房公积金配套资金</w:t>
      </w:r>
      <w:r>
        <w:rPr>
          <w:rFonts w:hint="eastAsia" w:ascii="方正仿宋简体" w:hAnsi="方正仿宋简体" w:cs="方正仿宋简体"/>
          <w:sz w:val="32"/>
          <w:szCs w:val="32"/>
          <w:highlight w:val="none"/>
          <w:lang w:val="en-US" w:eastAsia="zh-CN"/>
        </w:rPr>
        <w:t>1334.65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5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医疗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卫生方面：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安排包虫病防治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工作经费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基本公共卫生服务项目经费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307.9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基层医疗卫生机构实施国家基木药物制度改革补贴资金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177.3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全民体检经费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367.3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，公立医院改革补助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35万元，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食品药品监督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机构能力建设资金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6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）文化发展方面：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班戈县春节、藏历新年晚会经费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169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按每村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元的标准,安排村级文化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建设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资金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86万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乡（镇）文化站免费开放补助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50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民间艺术团补助资金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50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7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）生态环境方面：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县域环保考核工作经费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万元，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国家重点生态功能区转移支付资金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698万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eastAsia="zh-CN"/>
        </w:rPr>
        <w:t>）社会综合治理方面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安排社会综合治理资金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19.7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维护稳定工作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辅警人员经费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80.42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强基惠民驻村工作经费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安排基层政权建设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200万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“双联户”服务管理工作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及“先进双联户”创建评选表彰及活动经费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80.89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 双联户户长补贴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298.62万元，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爱国守法先进僧尼表彰奖励资金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26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基层党建经费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100.06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精神文明及五下乡经费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15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交通安全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专项整治经费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安全生产专项</w:t>
      </w: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5"/>
        <w:textAlignment w:val="baseline"/>
        <w:rPr>
          <w:rFonts w:hint="eastAsia" w:ascii="方正仿宋简体" w:hAnsi="仿宋" w:eastAsia="方正仿宋简体"/>
          <w:color w:val="00000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5"/>
        <w:textAlignment w:val="baseline"/>
        <w:rPr>
          <w:rFonts w:hint="eastAsia" w:ascii="方正仿宋简体" w:hAnsi="仿宋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4" w:rightChars="400"/>
        <w:textAlignment w:val="baseline"/>
        <w:rPr>
          <w:rFonts w:hint="eastAsia" w:ascii="方正仿宋简体" w:hAnsi="仿宋" w:cs="宋体"/>
          <w:szCs w:val="32"/>
        </w:rPr>
      </w:pPr>
      <w:r>
        <w:rPr>
          <w:rFonts w:hint="eastAsia" w:ascii="方正仿宋简体" w:hAnsi="仿宋" w:cs="宋体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53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  <w:jc w:val="center"/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2.15pt;mso-position-horizontal:center;mso-position-horizontal-relative:margin;z-index:251658240;mso-width-relative:page;mso-height-relative:page;" filled="f" stroked="f" coordsize="21600,21600" o:gfxdata="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8eVOY0wAAAAQBAAAPAAAA&#10;AAAAAAEAIAAAACIAAABkcnMvZG93bnJldi54bWxQSwECFAAUAAAACACHTuJAz1YtbxoCAAAU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20" w:rightChars="100"/>
                      <w:jc w:val="center"/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>33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34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0257E"/>
    <w:rsid w:val="00CD25B9"/>
    <w:rsid w:val="01B13475"/>
    <w:rsid w:val="02865638"/>
    <w:rsid w:val="052559DF"/>
    <w:rsid w:val="06785F31"/>
    <w:rsid w:val="06AF0BD0"/>
    <w:rsid w:val="0BFA2776"/>
    <w:rsid w:val="11A77ACC"/>
    <w:rsid w:val="1D6F1C29"/>
    <w:rsid w:val="274A6ABA"/>
    <w:rsid w:val="2E232DA6"/>
    <w:rsid w:val="2F6063EA"/>
    <w:rsid w:val="364A0FF1"/>
    <w:rsid w:val="394A1855"/>
    <w:rsid w:val="3CB61637"/>
    <w:rsid w:val="43CD2C32"/>
    <w:rsid w:val="480D72F9"/>
    <w:rsid w:val="4A540C28"/>
    <w:rsid w:val="4B937FA1"/>
    <w:rsid w:val="4B976AE9"/>
    <w:rsid w:val="52772128"/>
    <w:rsid w:val="5A5157B2"/>
    <w:rsid w:val="5AEA5BD1"/>
    <w:rsid w:val="5C58404B"/>
    <w:rsid w:val="61171F1D"/>
    <w:rsid w:val="62273630"/>
    <w:rsid w:val="62A600DC"/>
    <w:rsid w:val="633C110B"/>
    <w:rsid w:val="63883B21"/>
    <w:rsid w:val="664006BF"/>
    <w:rsid w:val="67655CFF"/>
    <w:rsid w:val="6EDE3FCF"/>
    <w:rsid w:val="7020257E"/>
    <w:rsid w:val="70AC2717"/>
    <w:rsid w:val="731A2FCF"/>
    <w:rsid w:val="745E4BE6"/>
    <w:rsid w:val="774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3854</Words>
  <Characters>4377</Characters>
  <Lines>0</Lines>
  <Paragraphs>0</Paragraphs>
  <TotalTime>4</TotalTime>
  <ScaleCrop>false</ScaleCrop>
  <LinksUpToDate>false</LinksUpToDate>
  <CharactersWithSpaces>4430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2018-11-07T09:39:00Z</dcterms:created>
  <dc:creator>Administrator</dc:creator>
  <cp:lastModifiedBy>Administrator</cp:lastModifiedBy>
  <cp:lastPrinted>2019-05-17T08:09:00Z</cp:lastPrinted>
  <dcterms:modified xsi:type="dcterms:W3CDTF">2019-05-17T09:30:35Z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