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那曲市生态环境局班戈县分局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2019年度部门预算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       那曲市生态环境局班戈县分局                  </w:t>
      </w:r>
    </w:p>
    <w:p>
      <w:pPr>
        <w:jc w:val="center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      2019年5月15日</w:t>
      </w:r>
    </w:p>
    <w:p>
      <w:pPr>
        <w:jc w:val="center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目   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那曲市生态环境局班戈县分局概况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部门预算单位构成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部门职责和机构设置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部门支出总表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班戈县年度部门预算分析及情况说明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财政拨款收支总表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一般公共预算支出表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一般公共预算基本支出表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一般公共预算“三公”经费支出表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政府性基金预算支出表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部门收支总表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部门收入总表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部门支出总表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leftChars="0"/>
        <w:jc w:val="center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那曲市生态环境局班戈县分局概况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部门职责和机构设置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负责监督执行国家环境保护制度。贯彻执行国家环境保护方针、政策和法律, 法规、标准和贯彻落实区、地环境保护相关规定, 拟定班戈县环境保护规划。参与起草环境保护地方性法规和政府规章草案。组织制定全县地方性环境保护标准和技术规范。依法行使行政处罚权。组织编制环境功能区划，参与全县主体功能区划。组织制定并监督实施重点区域、流域污染防治规划和饮用水水源地环境保护规划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承担从源头上预防、控制环境污染与生态破坏的责任。 受县人民政府委托对重大经济和技术政策、发展规划以及重大经济开发计划进行环境影响评价,对涉及环境保护法规草案提出有关环境影响方面的意见。审核开发建设规划、行业规划和城(镇)总体规划的环境影响评价。按照国家国定审批开发建设区域、项目环境影响评价文件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指导、协调、监督生态环境保护。组织编制全县生态环境保护规划,组织评估全县生态环境质量状况。监督对生态环境有影响的自然资源开发利用活动、重要生态环境建设和生态破坏恢复工作。指导、协调、监督各种类型的自然保护区、风景名胜区的环境保护工作,负责向县人民政府提出各类自然保护区、生态功能保护区新建和调整的建议,负责对各类自然保护区和生态功能保护区的管理进行监督检查。协调和监督野生动植物保护、湿地环境保护, 荒漠化防治、水土流失治理,地质灾害防治工作。协调指导农牧区生态环境保护。牵头生物种(含遗传资源)工作,组织协调生物多样性保护，监督生物技术环境安全。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负责编制全县环境保护能力建设规划,参与编制全县环境保护基础实施建设规划, 提出全县环境保护领域固定资产投资规模及方向、财政性资金安排的建议。组织申报各类环境保护专项资金项目的实施和监督管理工作。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负责重大环境问题的统筹协调和监督管理。牵头协调重大环境污染事故和生态破坏事件的调查处理, 指导协调各乡镇人民政府重大突发环境事件的预警应急工作。牵头协调解决有关跨县、跨区域环境污染纠纷。统筹协调重大流域, 区域污染防治工作，牵头组织各类环境执法检查活动。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承担落实污染减排目标责任。组织制定全县主要污染物排放总量减排计划，督查、督办、核查各乡镇污染减排任务完成情况，负责污染减排考核并公布考核结果。组织实施环境保护目标责任制、污染物排放总量控制和排污许可证制度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环境污染防治的监督管理，拟订全县水体、大气、土壤、噪声、光、恶臭、固体废物、化学品、机动车等的污染防治管理细则与地方性法规草案，并组织开展污染防治工作。会同有关部门监督管理饮用水水源地环境保护工作。组织指导城镇和农牧区的环境综合整治工作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辐射安全的监督管理。负责辐射环境事故应急处理工作。负责放射性同位素及射线装置安全监督管理。负责放射源销售、使用安全许可审批。负责放射性废物回收工作。监督管理电磁辐射、伴有放射性矿产资源开发利用中的污染防治。组织开展辐射环境监测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环境监测和信息发布。监督执行环境监测制度和规范。组织实施环境质量监测和污染源监测。组织对环境质量状况进行调查评估、预测预警，组织建设和管理全县环境监测网和环境信息网。建立和实行环境质量公告制度，统一发布全县环境综合性报告和环境信息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负责组织开展环境保护科技工作吗，组织开展我县环境保护科学研究和技术工程示范，推动环境技术管理体系建设。参与指导和推动循环经济发展和环保产业发展。参与应对气候变化工作。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负责组织、指导和协调全县环境保护宣传工作。制定并组织实施全县环境保护宣传规划、纲要。开展生态文明建设, 环境友好型社会建设、生态那曲建设和藏北高原生态安全屏障建设的有关宣传工作，推动社会公众和社会组织参与环境保护，负责环境外宣工作。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负责处理班戈县人民政府交办的涉外环境保护事务。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承办县委、县人民政府和上级有关部门交办的其他事项。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那曲市生态环境局班戈县分局2019年度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部门预算数据分析及情况说明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一、2019年度财政拨款收支预算情况总体说明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预算总收入838.71万元，较上年增加37.81万元。其中基本支出预算135.71万元，项目支出703.00万元。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二、2019年度一般公共预算当年财政拨款情况说明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一般公共预算当年财政拨款比上年增加37.81万元，其主要原因为财政统管资金规模变大。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项目支出703万元。其中：财政本级项目支出5万元县域环保考核工作经费5万元)。国家重点生态功能区转移支付资金698万元。此项经费主要用于国家重点生态功能区的各项监测费用(县域地表水水质监测、县城集中式饮用水水源地水质监测、县域空气质量监测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三、2019年度一般公共预算基本支出情况说明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基本支出135.71万元, 其中工资福利支出125.58万元，用于我局干部职工工资及保险等方面其中商品服务支出10.13万元, 主要用于生态环境局日常工作运行方面。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四、2019年度一般公共预算“三公”经费预算情况说明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2019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年我局三公经费预算0万元。(我局的公车由县政府办后勤服务中心统一管理)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3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一般公共预算拨款收入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：指财政部门当年拨付的资金。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3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财政统管资金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因待分配等原因，暂由财政管理，待分配完成后下达到部门的资金。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3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财政代管资金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：指部分单位因不属于预算单位，所以预算无法下达到该单位，暂由财政代管其预算资金。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837898"/>
    <w:multiLevelType w:val="singleLevel"/>
    <w:tmpl w:val="A18378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DA6F548"/>
    <w:multiLevelType w:val="singleLevel"/>
    <w:tmpl w:val="ADA6F5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EBC017B"/>
    <w:multiLevelType w:val="singleLevel"/>
    <w:tmpl w:val="DEBC017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27150B4A"/>
    <w:multiLevelType w:val="singleLevel"/>
    <w:tmpl w:val="27150B4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1FB9863"/>
    <w:multiLevelType w:val="singleLevel"/>
    <w:tmpl w:val="31FB98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7A6BCB2"/>
    <w:multiLevelType w:val="singleLevel"/>
    <w:tmpl w:val="57A6BCB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659A25A5"/>
    <w:multiLevelType w:val="singleLevel"/>
    <w:tmpl w:val="659A25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83E6C"/>
    <w:rsid w:val="2CA50C84"/>
    <w:rsid w:val="77166CF7"/>
    <w:rsid w:val="7B683E6C"/>
    <w:rsid w:val="7C3B383B"/>
    <w:rsid w:val="7C4E2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2019-03-12T03:16:00Z</dcterms:created>
  <dc:creator>冷色系</dc:creator>
  <cp:lastModifiedBy>冷色系</cp:lastModifiedBy>
  <cp:lastPrinted>2019-05-15T02:37:54Z</cp:lastPrinted>
  <dcterms:modified xsi:type="dcterms:W3CDTF">2019-05-15T02:38:13Z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